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84BA" w14:textId="77777777" w:rsidR="00B42417" w:rsidRDefault="00B42417" w:rsidP="00B42417">
      <w:pPr>
        <w:jc w:val="center"/>
        <w:rPr>
          <w:b/>
          <w:sz w:val="22"/>
          <w:szCs w:val="22"/>
        </w:rPr>
      </w:pPr>
    </w:p>
    <w:p w14:paraId="450BD652" w14:textId="77777777" w:rsidR="00B42417" w:rsidRDefault="0023571A" w:rsidP="00B42417">
      <w:pPr>
        <w:jc w:val="center"/>
        <w:rPr>
          <w:b/>
          <w:sz w:val="22"/>
          <w:szCs w:val="22"/>
        </w:rPr>
      </w:pPr>
      <w:r w:rsidRPr="00B42417">
        <w:rPr>
          <w:b/>
          <w:sz w:val="22"/>
          <w:szCs w:val="22"/>
        </w:rPr>
        <w:t xml:space="preserve">The position of Keep Our NHS Public (KONP) </w:t>
      </w:r>
    </w:p>
    <w:p w14:paraId="7229E047" w14:textId="77777777" w:rsidR="0023571A" w:rsidRPr="00B42417" w:rsidRDefault="0023571A" w:rsidP="00B42417">
      <w:pPr>
        <w:jc w:val="center"/>
        <w:rPr>
          <w:b/>
          <w:sz w:val="22"/>
          <w:szCs w:val="22"/>
        </w:rPr>
      </w:pPr>
      <w:proofErr w:type="gramStart"/>
      <w:r w:rsidRPr="00B42417">
        <w:rPr>
          <w:b/>
          <w:sz w:val="22"/>
          <w:szCs w:val="22"/>
        </w:rPr>
        <w:t>on</w:t>
      </w:r>
      <w:proofErr w:type="gramEnd"/>
      <w:r w:rsidRPr="00B42417">
        <w:rPr>
          <w:b/>
          <w:sz w:val="22"/>
          <w:szCs w:val="22"/>
        </w:rPr>
        <w:t xml:space="preserve"> the </w:t>
      </w:r>
      <w:r w:rsidR="00AF487D">
        <w:rPr>
          <w:b/>
          <w:sz w:val="22"/>
          <w:szCs w:val="22"/>
        </w:rPr>
        <w:t>Comprehensive Economic and Trade Agreement (CETA)</w:t>
      </w:r>
    </w:p>
    <w:p w14:paraId="4B8DF17D" w14:textId="77777777" w:rsidR="0023571A" w:rsidRPr="00B42417" w:rsidRDefault="0023571A">
      <w:pPr>
        <w:rPr>
          <w:b/>
          <w:sz w:val="22"/>
          <w:szCs w:val="22"/>
        </w:rPr>
      </w:pPr>
    </w:p>
    <w:p w14:paraId="1F761F41" w14:textId="77777777" w:rsidR="00FF6B2F" w:rsidRDefault="00FF6B2F">
      <w:pPr>
        <w:rPr>
          <w:b/>
          <w:sz w:val="22"/>
          <w:szCs w:val="22"/>
        </w:rPr>
      </w:pPr>
    </w:p>
    <w:p w14:paraId="1199C819" w14:textId="77777777" w:rsidR="00B42417" w:rsidRPr="00B42417" w:rsidRDefault="00B42417">
      <w:pPr>
        <w:rPr>
          <w:b/>
          <w:sz w:val="22"/>
          <w:szCs w:val="22"/>
        </w:rPr>
      </w:pPr>
    </w:p>
    <w:p w14:paraId="539E257F" w14:textId="77777777" w:rsidR="00876529" w:rsidRDefault="00876529">
      <w:pPr>
        <w:rPr>
          <w:b/>
          <w:sz w:val="22"/>
          <w:szCs w:val="22"/>
        </w:rPr>
      </w:pPr>
      <w:r w:rsidRPr="00B42417">
        <w:rPr>
          <w:b/>
          <w:sz w:val="22"/>
          <w:szCs w:val="22"/>
        </w:rPr>
        <w:t>Introduction</w:t>
      </w:r>
    </w:p>
    <w:p w14:paraId="75115EBD" w14:textId="77777777" w:rsidR="00B42417" w:rsidRPr="00B42417" w:rsidRDefault="00B42417">
      <w:pPr>
        <w:rPr>
          <w:b/>
          <w:sz w:val="22"/>
          <w:szCs w:val="22"/>
        </w:rPr>
      </w:pPr>
    </w:p>
    <w:p w14:paraId="366C5E30" w14:textId="77777777" w:rsidR="00CA6839" w:rsidRPr="00B42417" w:rsidRDefault="004E0CCC" w:rsidP="00B522DF">
      <w:pPr>
        <w:rPr>
          <w:sz w:val="22"/>
          <w:szCs w:val="22"/>
        </w:rPr>
      </w:pPr>
      <w:r w:rsidRPr="00B42417">
        <w:rPr>
          <w:sz w:val="22"/>
          <w:szCs w:val="22"/>
        </w:rPr>
        <w:t xml:space="preserve">The European Commission (EC) </w:t>
      </w:r>
      <w:r w:rsidR="00E678BC">
        <w:rPr>
          <w:sz w:val="22"/>
          <w:szCs w:val="22"/>
        </w:rPr>
        <w:t xml:space="preserve">has been negotiating </w:t>
      </w:r>
      <w:r w:rsidRPr="00B42417">
        <w:rPr>
          <w:sz w:val="22"/>
          <w:szCs w:val="22"/>
        </w:rPr>
        <w:t>a number of trade and investment agreements on</w:t>
      </w:r>
      <w:r w:rsidR="00EA3EE7">
        <w:rPr>
          <w:sz w:val="22"/>
          <w:szCs w:val="22"/>
        </w:rPr>
        <w:t xml:space="preserve"> behalf of EU member states</w:t>
      </w:r>
      <w:r w:rsidRPr="00B42417">
        <w:rPr>
          <w:sz w:val="22"/>
          <w:szCs w:val="22"/>
        </w:rPr>
        <w:t xml:space="preserve">, including </w:t>
      </w:r>
    </w:p>
    <w:p w14:paraId="76663612" w14:textId="77777777" w:rsidR="00CA6839" w:rsidRPr="00B42417" w:rsidRDefault="00017BE1" w:rsidP="00CA6839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gramStart"/>
      <w:r w:rsidRPr="00B42417">
        <w:rPr>
          <w:sz w:val="22"/>
          <w:szCs w:val="22"/>
        </w:rPr>
        <w:t>the</w:t>
      </w:r>
      <w:proofErr w:type="gramEnd"/>
      <w:r w:rsidRPr="00B42417">
        <w:rPr>
          <w:sz w:val="22"/>
          <w:szCs w:val="22"/>
        </w:rPr>
        <w:t xml:space="preserve"> Comprehensive Economic and Trade</w:t>
      </w:r>
      <w:r w:rsidR="004E0CCC" w:rsidRPr="00B42417">
        <w:rPr>
          <w:sz w:val="22"/>
          <w:szCs w:val="22"/>
        </w:rPr>
        <w:t xml:space="preserve"> Agreement (CETA) between the EU and Canada;</w:t>
      </w:r>
      <w:r w:rsidRPr="00B42417">
        <w:rPr>
          <w:sz w:val="22"/>
          <w:szCs w:val="22"/>
        </w:rPr>
        <w:t xml:space="preserve"> </w:t>
      </w:r>
    </w:p>
    <w:p w14:paraId="4A353A30" w14:textId="77777777" w:rsidR="00CA6839" w:rsidRPr="00B42417" w:rsidRDefault="004E0CCC" w:rsidP="00CA6839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gramStart"/>
      <w:r w:rsidRPr="00B42417">
        <w:rPr>
          <w:sz w:val="22"/>
          <w:szCs w:val="22"/>
        </w:rPr>
        <w:t>the</w:t>
      </w:r>
      <w:proofErr w:type="gramEnd"/>
      <w:r w:rsidRPr="00B42417">
        <w:rPr>
          <w:sz w:val="22"/>
          <w:szCs w:val="22"/>
        </w:rPr>
        <w:t xml:space="preserve"> Transatlantic Trade and Investment Part</w:t>
      </w:r>
      <w:r w:rsidR="007F54B8" w:rsidRPr="00B42417">
        <w:rPr>
          <w:sz w:val="22"/>
          <w:szCs w:val="22"/>
        </w:rPr>
        <w:t>n</w:t>
      </w:r>
      <w:r w:rsidRPr="00B42417">
        <w:rPr>
          <w:sz w:val="22"/>
          <w:szCs w:val="22"/>
        </w:rPr>
        <w:t xml:space="preserve">ership (TTIP) between the </w:t>
      </w:r>
      <w:r w:rsidR="007F54B8" w:rsidRPr="00B42417">
        <w:rPr>
          <w:sz w:val="22"/>
          <w:szCs w:val="22"/>
        </w:rPr>
        <w:t>EU and the USA</w:t>
      </w:r>
      <w:r w:rsidR="00E678BC">
        <w:rPr>
          <w:sz w:val="22"/>
          <w:szCs w:val="22"/>
        </w:rPr>
        <w:t xml:space="preserve"> (apparently moribund) </w:t>
      </w:r>
      <w:r w:rsidR="007F54B8" w:rsidRPr="00B42417">
        <w:rPr>
          <w:sz w:val="22"/>
          <w:szCs w:val="22"/>
        </w:rPr>
        <w:t xml:space="preserve">; </w:t>
      </w:r>
      <w:r w:rsidR="00017BE1" w:rsidRPr="00B42417">
        <w:rPr>
          <w:sz w:val="22"/>
          <w:szCs w:val="22"/>
        </w:rPr>
        <w:t xml:space="preserve">and </w:t>
      </w:r>
    </w:p>
    <w:p w14:paraId="770621C5" w14:textId="77777777" w:rsidR="00CA6839" w:rsidRPr="00B42417" w:rsidRDefault="00017BE1" w:rsidP="00CA6839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gramStart"/>
      <w:r w:rsidRPr="00B42417">
        <w:rPr>
          <w:sz w:val="22"/>
          <w:szCs w:val="22"/>
        </w:rPr>
        <w:t>the</w:t>
      </w:r>
      <w:proofErr w:type="gramEnd"/>
      <w:r w:rsidRPr="00B42417">
        <w:rPr>
          <w:sz w:val="22"/>
          <w:szCs w:val="22"/>
        </w:rPr>
        <w:t xml:space="preserve"> Trade in Services</w:t>
      </w:r>
      <w:r w:rsidR="007F54B8" w:rsidRPr="00B42417">
        <w:rPr>
          <w:sz w:val="22"/>
          <w:szCs w:val="22"/>
        </w:rPr>
        <w:t xml:space="preserve"> Agreement (TISA) between the EU</w:t>
      </w:r>
      <w:r w:rsidR="00E678BC">
        <w:rPr>
          <w:sz w:val="22"/>
          <w:szCs w:val="22"/>
        </w:rPr>
        <w:t xml:space="preserve"> and 22</w:t>
      </w:r>
      <w:r w:rsidRPr="00B42417">
        <w:rPr>
          <w:sz w:val="22"/>
          <w:szCs w:val="22"/>
        </w:rPr>
        <w:t xml:space="preserve"> other countries. </w:t>
      </w:r>
      <w:r w:rsidR="006703E9" w:rsidRPr="00B42417">
        <w:rPr>
          <w:sz w:val="22"/>
          <w:szCs w:val="22"/>
        </w:rPr>
        <w:t xml:space="preserve"> </w:t>
      </w:r>
    </w:p>
    <w:p w14:paraId="414A76B5" w14:textId="77777777" w:rsidR="00CA6839" w:rsidRPr="00B42417" w:rsidRDefault="00CA6839" w:rsidP="00CA6839">
      <w:pPr>
        <w:rPr>
          <w:sz w:val="22"/>
          <w:szCs w:val="22"/>
        </w:rPr>
      </w:pPr>
    </w:p>
    <w:p w14:paraId="60B8C635" w14:textId="77777777" w:rsidR="00537A71" w:rsidRPr="00B42417" w:rsidRDefault="006703E9" w:rsidP="00CA6839">
      <w:pPr>
        <w:rPr>
          <w:sz w:val="22"/>
          <w:szCs w:val="22"/>
        </w:rPr>
      </w:pPr>
      <w:r w:rsidRPr="00B42417">
        <w:rPr>
          <w:sz w:val="22"/>
          <w:szCs w:val="22"/>
        </w:rPr>
        <w:t>The</w:t>
      </w:r>
      <w:r w:rsidR="00CA6839" w:rsidRPr="00B42417">
        <w:rPr>
          <w:sz w:val="22"/>
          <w:szCs w:val="22"/>
        </w:rPr>
        <w:t xml:space="preserve"> different </w:t>
      </w:r>
      <w:r w:rsidR="007F54B8" w:rsidRPr="00B42417">
        <w:rPr>
          <w:sz w:val="22"/>
          <w:szCs w:val="22"/>
        </w:rPr>
        <w:t xml:space="preserve">treaties </w:t>
      </w:r>
      <w:r w:rsidR="00CA6839" w:rsidRPr="00B42417">
        <w:rPr>
          <w:sz w:val="22"/>
          <w:szCs w:val="22"/>
        </w:rPr>
        <w:t>raise many</w:t>
      </w:r>
      <w:r w:rsidR="00017BE1" w:rsidRPr="00B42417">
        <w:rPr>
          <w:sz w:val="22"/>
          <w:szCs w:val="22"/>
        </w:rPr>
        <w:t xml:space="preserve"> similar concerns</w:t>
      </w:r>
      <w:r w:rsidR="007F54B8" w:rsidRPr="00B42417">
        <w:rPr>
          <w:sz w:val="22"/>
          <w:szCs w:val="22"/>
        </w:rPr>
        <w:t xml:space="preserve">, for example about national sovereignty, </w:t>
      </w:r>
      <w:r w:rsidR="007A7DD5" w:rsidRPr="00B42417">
        <w:rPr>
          <w:sz w:val="22"/>
          <w:szCs w:val="22"/>
        </w:rPr>
        <w:t xml:space="preserve">democracy, and the </w:t>
      </w:r>
      <w:r w:rsidR="00C42D80" w:rsidRPr="00B42417">
        <w:rPr>
          <w:sz w:val="22"/>
          <w:szCs w:val="22"/>
        </w:rPr>
        <w:t>unnecessary inclusion</w:t>
      </w:r>
      <w:r w:rsidR="007F54B8" w:rsidRPr="00B42417">
        <w:rPr>
          <w:sz w:val="22"/>
          <w:szCs w:val="22"/>
        </w:rPr>
        <w:t xml:space="preserve"> </w:t>
      </w:r>
      <w:r w:rsidR="007A7DD5" w:rsidRPr="00B42417">
        <w:rPr>
          <w:sz w:val="22"/>
          <w:szCs w:val="22"/>
        </w:rPr>
        <w:t>of investment protection measures</w:t>
      </w:r>
      <w:r w:rsidR="00C42D80" w:rsidRPr="00B42417">
        <w:rPr>
          <w:sz w:val="22"/>
          <w:szCs w:val="22"/>
        </w:rPr>
        <w:t>.</w:t>
      </w:r>
      <w:r w:rsidRPr="00B42417">
        <w:rPr>
          <w:sz w:val="22"/>
          <w:szCs w:val="22"/>
        </w:rPr>
        <w:t xml:space="preserve"> In this position paper we focus specifically </w:t>
      </w:r>
      <w:r w:rsidR="007A7DD5" w:rsidRPr="00B42417">
        <w:rPr>
          <w:sz w:val="22"/>
          <w:szCs w:val="22"/>
        </w:rPr>
        <w:t xml:space="preserve">on the </w:t>
      </w:r>
      <w:r w:rsidR="00E678BC">
        <w:rPr>
          <w:sz w:val="22"/>
          <w:szCs w:val="22"/>
        </w:rPr>
        <w:t xml:space="preserve">Comprehensive Economic and Trade Agreement (CETA) </w:t>
      </w:r>
      <w:r w:rsidR="00CA6839" w:rsidRPr="00B42417">
        <w:rPr>
          <w:sz w:val="22"/>
          <w:szCs w:val="22"/>
        </w:rPr>
        <w:t>and its implications for the NHS</w:t>
      </w:r>
      <w:r w:rsidR="007A7DD5" w:rsidRPr="00B42417">
        <w:rPr>
          <w:sz w:val="22"/>
          <w:szCs w:val="22"/>
        </w:rPr>
        <w:t>.</w:t>
      </w:r>
    </w:p>
    <w:p w14:paraId="2B98D1E5" w14:textId="77777777" w:rsidR="00CA6839" w:rsidRPr="00B42417" w:rsidRDefault="00CA6839" w:rsidP="00B522DF">
      <w:pPr>
        <w:rPr>
          <w:sz w:val="22"/>
          <w:szCs w:val="22"/>
        </w:rPr>
      </w:pPr>
    </w:p>
    <w:p w14:paraId="20B91496" w14:textId="77777777" w:rsidR="00B522DF" w:rsidRPr="00B42417" w:rsidRDefault="002E751D" w:rsidP="00B522DF">
      <w:pPr>
        <w:rPr>
          <w:sz w:val="22"/>
          <w:szCs w:val="22"/>
        </w:rPr>
      </w:pPr>
      <w:r w:rsidRPr="00B42417">
        <w:rPr>
          <w:sz w:val="22"/>
          <w:szCs w:val="22"/>
        </w:rPr>
        <w:t xml:space="preserve">It is claimed that </w:t>
      </w:r>
      <w:r w:rsidR="00E678BC">
        <w:rPr>
          <w:sz w:val="22"/>
          <w:szCs w:val="22"/>
        </w:rPr>
        <w:t xml:space="preserve">CETA </w:t>
      </w:r>
      <w:r w:rsidRPr="00B42417">
        <w:rPr>
          <w:sz w:val="22"/>
          <w:szCs w:val="22"/>
        </w:rPr>
        <w:t xml:space="preserve">will bring </w:t>
      </w:r>
      <w:r w:rsidR="00EC575B" w:rsidRPr="00B42417">
        <w:rPr>
          <w:sz w:val="22"/>
          <w:szCs w:val="22"/>
        </w:rPr>
        <w:t>increased trade, investment and jobs, although research suggests that, for the most part, the economic bene</w:t>
      </w:r>
      <w:r w:rsidR="00B023B5" w:rsidRPr="00B42417">
        <w:rPr>
          <w:sz w:val="22"/>
          <w:szCs w:val="22"/>
        </w:rPr>
        <w:t>fits have been exaggerated</w:t>
      </w:r>
      <w:r w:rsidR="006703E9" w:rsidRPr="00B42417">
        <w:rPr>
          <w:sz w:val="22"/>
          <w:szCs w:val="22"/>
        </w:rPr>
        <w:t xml:space="preserve"> while the costs</w:t>
      </w:r>
      <w:r w:rsidR="00EA3EE7">
        <w:rPr>
          <w:sz w:val="22"/>
          <w:szCs w:val="22"/>
        </w:rPr>
        <w:t xml:space="preserve"> (such as job losses, lost tax revenue, and social costs)</w:t>
      </w:r>
      <w:r w:rsidR="006703E9" w:rsidRPr="00B42417">
        <w:rPr>
          <w:sz w:val="22"/>
          <w:szCs w:val="22"/>
        </w:rPr>
        <w:t xml:space="preserve"> have been ignored</w:t>
      </w:r>
      <w:r w:rsidR="00EC575B" w:rsidRPr="00B42417">
        <w:rPr>
          <w:sz w:val="22"/>
          <w:szCs w:val="22"/>
        </w:rPr>
        <w:t>.</w:t>
      </w:r>
      <w:r w:rsidR="00E678BC">
        <w:rPr>
          <w:rStyle w:val="FootnoteReference"/>
          <w:sz w:val="22"/>
          <w:szCs w:val="22"/>
        </w:rPr>
        <w:footnoteReference w:id="1"/>
      </w:r>
      <w:r w:rsidR="00EC575B" w:rsidRPr="00B42417">
        <w:rPr>
          <w:sz w:val="22"/>
          <w:szCs w:val="22"/>
        </w:rPr>
        <w:t xml:space="preserve"> </w:t>
      </w:r>
    </w:p>
    <w:p w14:paraId="77578286" w14:textId="77777777" w:rsidR="00B522DF" w:rsidRPr="00B42417" w:rsidRDefault="00B522DF" w:rsidP="00B522DF">
      <w:pPr>
        <w:rPr>
          <w:sz w:val="22"/>
          <w:szCs w:val="22"/>
        </w:rPr>
      </w:pPr>
    </w:p>
    <w:p w14:paraId="73374C2F" w14:textId="77777777" w:rsidR="00961B0F" w:rsidRPr="00B42417" w:rsidRDefault="0023571A" w:rsidP="00B522DF">
      <w:pPr>
        <w:rPr>
          <w:sz w:val="22"/>
          <w:szCs w:val="22"/>
        </w:rPr>
      </w:pPr>
      <w:r w:rsidRPr="00B42417">
        <w:rPr>
          <w:sz w:val="22"/>
          <w:szCs w:val="22"/>
        </w:rPr>
        <w:t xml:space="preserve">There is </w:t>
      </w:r>
      <w:r w:rsidR="00E678BC">
        <w:rPr>
          <w:sz w:val="22"/>
          <w:szCs w:val="22"/>
        </w:rPr>
        <w:t xml:space="preserve">huge </w:t>
      </w:r>
      <w:r w:rsidRPr="00B42417">
        <w:rPr>
          <w:sz w:val="22"/>
          <w:szCs w:val="22"/>
        </w:rPr>
        <w:t xml:space="preserve">opposition to </w:t>
      </w:r>
      <w:r w:rsidR="00E678BC">
        <w:rPr>
          <w:sz w:val="22"/>
          <w:szCs w:val="22"/>
        </w:rPr>
        <w:t xml:space="preserve">CETA </w:t>
      </w:r>
      <w:r w:rsidR="002B46E8" w:rsidRPr="00B42417">
        <w:rPr>
          <w:sz w:val="22"/>
          <w:szCs w:val="22"/>
        </w:rPr>
        <w:t>from a range of civil society groups. KON</w:t>
      </w:r>
      <w:r w:rsidR="00EA6E34" w:rsidRPr="00B42417">
        <w:rPr>
          <w:sz w:val="22"/>
          <w:szCs w:val="22"/>
        </w:rPr>
        <w:t>P</w:t>
      </w:r>
      <w:r w:rsidR="002B46E8" w:rsidRPr="00B42417">
        <w:rPr>
          <w:sz w:val="22"/>
          <w:szCs w:val="22"/>
        </w:rPr>
        <w:t xml:space="preserve"> is</w:t>
      </w:r>
      <w:r w:rsidR="00B522DF" w:rsidRPr="00B42417">
        <w:rPr>
          <w:sz w:val="22"/>
          <w:szCs w:val="22"/>
        </w:rPr>
        <w:t xml:space="preserve"> an organisation </w:t>
      </w:r>
      <w:r w:rsidR="002B46E8" w:rsidRPr="00B42417">
        <w:rPr>
          <w:sz w:val="22"/>
          <w:szCs w:val="22"/>
        </w:rPr>
        <w:t>campaigning to ensure that health</w:t>
      </w:r>
      <w:r w:rsidR="00B522DF" w:rsidRPr="00B42417">
        <w:rPr>
          <w:sz w:val="22"/>
          <w:szCs w:val="22"/>
        </w:rPr>
        <w:t xml:space="preserve"> services </w:t>
      </w:r>
      <w:r w:rsidR="002B46E8" w:rsidRPr="00B42417">
        <w:rPr>
          <w:sz w:val="22"/>
          <w:szCs w:val="22"/>
        </w:rPr>
        <w:t xml:space="preserve">in the UK </w:t>
      </w:r>
      <w:r w:rsidR="00B522DF" w:rsidRPr="00B42417">
        <w:rPr>
          <w:sz w:val="22"/>
          <w:szCs w:val="22"/>
        </w:rPr>
        <w:t>are publicly funded and provided</w:t>
      </w:r>
      <w:r w:rsidR="00480C4E">
        <w:rPr>
          <w:sz w:val="22"/>
          <w:szCs w:val="22"/>
        </w:rPr>
        <w:t xml:space="preserve"> through a</w:t>
      </w:r>
      <w:r w:rsidR="002B46E8" w:rsidRPr="00B42417">
        <w:rPr>
          <w:sz w:val="22"/>
          <w:szCs w:val="22"/>
        </w:rPr>
        <w:t xml:space="preserve"> National Health Service </w:t>
      </w:r>
      <w:r w:rsidR="00637A56" w:rsidRPr="00B42417">
        <w:rPr>
          <w:sz w:val="22"/>
          <w:szCs w:val="22"/>
        </w:rPr>
        <w:t xml:space="preserve">(NHS) </w:t>
      </w:r>
      <w:r w:rsidR="00480C4E">
        <w:rPr>
          <w:sz w:val="22"/>
          <w:szCs w:val="22"/>
        </w:rPr>
        <w:t>that provides</w:t>
      </w:r>
      <w:r w:rsidR="002B46E8" w:rsidRPr="00B42417">
        <w:rPr>
          <w:sz w:val="22"/>
          <w:szCs w:val="22"/>
        </w:rPr>
        <w:t xml:space="preserve"> comprehensive</w:t>
      </w:r>
      <w:r w:rsidR="00EA6E34" w:rsidRPr="00B42417">
        <w:rPr>
          <w:sz w:val="22"/>
          <w:szCs w:val="22"/>
        </w:rPr>
        <w:t xml:space="preserve"> </w:t>
      </w:r>
      <w:r w:rsidR="002B46E8" w:rsidRPr="00B42417">
        <w:rPr>
          <w:sz w:val="22"/>
          <w:szCs w:val="22"/>
        </w:rPr>
        <w:t xml:space="preserve">health care free at the point of delivery to all who need it. As such, we are </w:t>
      </w:r>
      <w:r w:rsidR="00B522DF" w:rsidRPr="00B42417">
        <w:rPr>
          <w:sz w:val="22"/>
          <w:szCs w:val="22"/>
        </w:rPr>
        <w:t>particularly concerned with the damaging effects</w:t>
      </w:r>
      <w:r w:rsidR="002B46E8" w:rsidRPr="00B42417">
        <w:rPr>
          <w:sz w:val="22"/>
          <w:szCs w:val="22"/>
        </w:rPr>
        <w:t xml:space="preserve"> that </w:t>
      </w:r>
      <w:r w:rsidR="00E678BC">
        <w:rPr>
          <w:sz w:val="22"/>
          <w:szCs w:val="22"/>
        </w:rPr>
        <w:t>CETA</w:t>
      </w:r>
      <w:r w:rsidR="00EC575B" w:rsidRPr="00B42417">
        <w:rPr>
          <w:sz w:val="22"/>
          <w:szCs w:val="22"/>
        </w:rPr>
        <w:t xml:space="preserve"> will have on </w:t>
      </w:r>
      <w:r w:rsidR="002B46E8" w:rsidRPr="00B42417">
        <w:rPr>
          <w:sz w:val="22"/>
          <w:szCs w:val="22"/>
        </w:rPr>
        <w:t xml:space="preserve">public services, especially </w:t>
      </w:r>
      <w:r w:rsidR="00EC575B" w:rsidRPr="00B42417">
        <w:rPr>
          <w:sz w:val="22"/>
          <w:szCs w:val="22"/>
        </w:rPr>
        <w:t>h</w:t>
      </w:r>
      <w:r w:rsidR="00B522DF" w:rsidRPr="00B42417">
        <w:rPr>
          <w:sz w:val="22"/>
          <w:szCs w:val="22"/>
        </w:rPr>
        <w:t>e</w:t>
      </w:r>
      <w:r w:rsidR="00591FEE" w:rsidRPr="00B42417">
        <w:rPr>
          <w:sz w:val="22"/>
          <w:szCs w:val="22"/>
        </w:rPr>
        <w:t xml:space="preserve">alth and social care provision, and on </w:t>
      </w:r>
      <w:r w:rsidR="00B522DF" w:rsidRPr="00B42417">
        <w:rPr>
          <w:sz w:val="22"/>
          <w:szCs w:val="22"/>
        </w:rPr>
        <w:t xml:space="preserve">the freedom of future UK governments to </w:t>
      </w:r>
      <w:r w:rsidR="00591FEE" w:rsidRPr="00B42417">
        <w:rPr>
          <w:sz w:val="22"/>
          <w:szCs w:val="22"/>
        </w:rPr>
        <w:t xml:space="preserve">protect </w:t>
      </w:r>
      <w:r w:rsidR="00D326B3" w:rsidRPr="00B42417">
        <w:rPr>
          <w:sz w:val="22"/>
          <w:szCs w:val="22"/>
        </w:rPr>
        <w:t xml:space="preserve">the health of the public. </w:t>
      </w:r>
    </w:p>
    <w:p w14:paraId="2B728A81" w14:textId="77777777" w:rsidR="00876529" w:rsidRPr="00B42417" w:rsidRDefault="00876529" w:rsidP="00961B0F">
      <w:pPr>
        <w:jc w:val="both"/>
        <w:rPr>
          <w:rFonts w:cs="Arial"/>
          <w:sz w:val="22"/>
          <w:szCs w:val="22"/>
        </w:rPr>
      </w:pPr>
    </w:p>
    <w:p w14:paraId="64385233" w14:textId="77777777" w:rsidR="00CA6839" w:rsidRPr="00B42417" w:rsidRDefault="00CA6839" w:rsidP="00961B0F">
      <w:pPr>
        <w:jc w:val="both"/>
        <w:rPr>
          <w:rFonts w:cs="Arial"/>
          <w:b/>
          <w:sz w:val="22"/>
          <w:szCs w:val="22"/>
        </w:rPr>
      </w:pPr>
    </w:p>
    <w:p w14:paraId="5FB65879" w14:textId="77777777" w:rsidR="00591FEE" w:rsidRPr="00B42417" w:rsidRDefault="00876529" w:rsidP="00961B0F">
      <w:pPr>
        <w:jc w:val="both"/>
        <w:rPr>
          <w:rFonts w:cs="Arial"/>
          <w:b/>
          <w:sz w:val="22"/>
          <w:szCs w:val="22"/>
        </w:rPr>
      </w:pPr>
      <w:r w:rsidRPr="00B42417">
        <w:rPr>
          <w:rFonts w:cs="Arial"/>
          <w:b/>
          <w:sz w:val="22"/>
          <w:szCs w:val="22"/>
        </w:rPr>
        <w:t>Key issues</w:t>
      </w:r>
    </w:p>
    <w:p w14:paraId="716D1403" w14:textId="77777777" w:rsidR="00AC4DEF" w:rsidRPr="00B42417" w:rsidRDefault="009B0CE3" w:rsidP="00B023B5">
      <w:pPr>
        <w:pStyle w:val="NormalWeb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B42417">
        <w:rPr>
          <w:rFonts w:asciiTheme="minorHAnsi" w:hAnsiTheme="minorHAnsi" w:cs="Arial"/>
          <w:sz w:val="22"/>
          <w:szCs w:val="22"/>
        </w:rPr>
        <w:t>Until recently</w:t>
      </w:r>
      <w:r w:rsidR="00591FEE" w:rsidRPr="00B42417">
        <w:rPr>
          <w:rFonts w:asciiTheme="minorHAnsi" w:hAnsiTheme="minorHAnsi" w:cs="Arial"/>
          <w:sz w:val="22"/>
          <w:szCs w:val="22"/>
        </w:rPr>
        <w:t xml:space="preserve">, </w:t>
      </w:r>
      <w:r w:rsidR="00B4264C" w:rsidRPr="00B42417">
        <w:rPr>
          <w:rFonts w:asciiTheme="minorHAnsi" w:hAnsiTheme="minorHAnsi" w:cs="Arial"/>
          <w:sz w:val="22"/>
          <w:szCs w:val="22"/>
        </w:rPr>
        <w:t>the NHS was</w:t>
      </w:r>
      <w:r w:rsidR="006A5537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viewed </w:t>
      </w:r>
      <w:r w:rsidRPr="00B42417">
        <w:rPr>
          <w:rFonts w:asciiTheme="minorHAnsi" w:hAnsiTheme="minorHAnsi" w:cs="Arial"/>
          <w:sz w:val="22"/>
          <w:szCs w:val="22"/>
        </w:rPr>
        <w:t>as a non-economic activity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. Being </w:t>
      </w:r>
      <w:r w:rsidRPr="00B42417">
        <w:rPr>
          <w:rFonts w:asciiTheme="minorHAnsi" w:hAnsiTheme="minorHAnsi" w:cs="Arial"/>
          <w:sz w:val="22"/>
          <w:szCs w:val="22"/>
        </w:rPr>
        <w:t xml:space="preserve">purely social 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in </w:t>
      </w:r>
      <w:r w:rsidRPr="00B42417">
        <w:rPr>
          <w:rFonts w:asciiTheme="minorHAnsi" w:hAnsiTheme="minorHAnsi" w:cs="Arial"/>
          <w:sz w:val="22"/>
          <w:szCs w:val="22"/>
        </w:rPr>
        <w:t xml:space="preserve">nature meant that it 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was </w:t>
      </w:r>
      <w:r w:rsidRPr="00B42417">
        <w:rPr>
          <w:rFonts w:asciiTheme="minorHAnsi" w:hAnsiTheme="minorHAnsi" w:cs="Arial"/>
          <w:sz w:val="22"/>
          <w:szCs w:val="22"/>
        </w:rPr>
        <w:t xml:space="preserve">protected from 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inclusion in </w:t>
      </w:r>
      <w:r w:rsidRPr="00B42417">
        <w:rPr>
          <w:rFonts w:asciiTheme="minorHAnsi" w:hAnsiTheme="minorHAnsi" w:cs="Arial"/>
          <w:sz w:val="22"/>
          <w:szCs w:val="22"/>
        </w:rPr>
        <w:t xml:space="preserve">trade agreements. However, following the Health and Social Care Act (2012), NHS services 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must be put out to competitive tender and </w:t>
      </w:r>
      <w:r w:rsidRPr="00B42417">
        <w:rPr>
          <w:rFonts w:asciiTheme="minorHAnsi" w:hAnsiTheme="minorHAnsi" w:cs="Arial"/>
          <w:sz w:val="22"/>
          <w:szCs w:val="22"/>
        </w:rPr>
        <w:t>are increasin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gly provided on a market basis. Consequently, NHS services will not be protected from </w:t>
      </w:r>
      <w:r w:rsidR="00E678BC">
        <w:rPr>
          <w:rFonts w:asciiTheme="minorHAnsi" w:hAnsiTheme="minorHAnsi"/>
          <w:sz w:val="22"/>
          <w:szCs w:val="22"/>
        </w:rPr>
        <w:t xml:space="preserve">CETA </w:t>
      </w:r>
      <w:r w:rsidR="00B4264C" w:rsidRPr="00B42417">
        <w:rPr>
          <w:rFonts w:asciiTheme="minorHAnsi" w:hAnsiTheme="minorHAnsi"/>
          <w:sz w:val="22"/>
          <w:szCs w:val="22"/>
        </w:rPr>
        <w:t xml:space="preserve">but will be subject to most of its obligations. </w:t>
      </w:r>
    </w:p>
    <w:p w14:paraId="00A5B32D" w14:textId="77777777" w:rsidR="00880407" w:rsidRPr="00B42417" w:rsidRDefault="00E678BC" w:rsidP="00880407">
      <w:pPr>
        <w:pStyle w:val="NormalWeb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CETA</w:t>
      </w:r>
      <w:r w:rsidR="00F87B56" w:rsidRPr="00B42417">
        <w:rPr>
          <w:rFonts w:asciiTheme="minorHAnsi" w:hAnsiTheme="minorHAnsi" w:cs="Arial"/>
          <w:sz w:val="22"/>
          <w:szCs w:val="22"/>
          <w:lang w:val="en-US"/>
        </w:rPr>
        <w:t xml:space="preserve"> includes an </w:t>
      </w:r>
      <w:r w:rsidR="003E379E" w:rsidRPr="00B42417">
        <w:rPr>
          <w:rFonts w:asciiTheme="minorHAnsi" w:hAnsiTheme="minorHAnsi" w:cs="Arial"/>
          <w:sz w:val="22"/>
          <w:szCs w:val="22"/>
          <w:lang w:val="en-US"/>
        </w:rPr>
        <w:t>investor protection measure (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Investment Court System or ICS) </w:t>
      </w:r>
      <w:r w:rsidR="00EA3EE7">
        <w:rPr>
          <w:rFonts w:asciiTheme="minorHAnsi" w:hAnsiTheme="minorHAnsi" w:cs="Arial"/>
          <w:sz w:val="22"/>
          <w:szCs w:val="22"/>
          <w:lang w:val="en-US"/>
        </w:rPr>
        <w:t>This will</w:t>
      </w:r>
      <w:r w:rsidR="00F87B56" w:rsidRPr="00B4241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give Canadian</w:t>
      </w:r>
      <w:r w:rsidR="003E379E" w:rsidRPr="00B42417">
        <w:rPr>
          <w:rFonts w:asciiTheme="minorHAnsi" w:hAnsiTheme="minorHAnsi" w:cs="Arial"/>
          <w:sz w:val="22"/>
          <w:szCs w:val="22"/>
        </w:rPr>
        <w:t xml:space="preserve">-based corporations </w:t>
      </w:r>
      <w:r w:rsidR="00880407" w:rsidRPr="00B42417">
        <w:rPr>
          <w:rFonts w:asciiTheme="minorHAnsi" w:hAnsiTheme="minorHAnsi" w:cs="Arial"/>
          <w:sz w:val="22"/>
          <w:szCs w:val="22"/>
        </w:rPr>
        <w:t>contracted to provide</w:t>
      </w:r>
      <w:r w:rsidR="005E1F7E" w:rsidRPr="00B42417">
        <w:rPr>
          <w:rFonts w:asciiTheme="minorHAnsi" w:hAnsiTheme="minorHAnsi" w:cs="Arial"/>
          <w:sz w:val="22"/>
          <w:szCs w:val="22"/>
        </w:rPr>
        <w:t xml:space="preserve"> NHS services </w:t>
      </w:r>
      <w:r w:rsidR="00F87B56" w:rsidRPr="00B42417">
        <w:rPr>
          <w:rFonts w:asciiTheme="minorHAnsi" w:hAnsiTheme="minorHAnsi" w:cs="Arial"/>
          <w:sz w:val="22"/>
          <w:szCs w:val="22"/>
        </w:rPr>
        <w:t xml:space="preserve">the right to sue the UK government for loss of profits </w:t>
      </w:r>
      <w:r w:rsidR="00EA3EE7">
        <w:rPr>
          <w:rFonts w:asciiTheme="minorHAnsi" w:hAnsiTheme="minorHAnsi" w:cs="Arial"/>
          <w:sz w:val="22"/>
          <w:szCs w:val="22"/>
        </w:rPr>
        <w:t>if their future markets beco</w:t>
      </w:r>
      <w:r w:rsidR="00F87B56" w:rsidRPr="00B42417">
        <w:rPr>
          <w:rFonts w:asciiTheme="minorHAnsi" w:hAnsiTheme="minorHAnsi" w:cs="Arial"/>
          <w:sz w:val="22"/>
          <w:szCs w:val="22"/>
        </w:rPr>
        <w:t xml:space="preserve">me affected by a change </w:t>
      </w:r>
      <w:r w:rsidR="00EA3EE7">
        <w:rPr>
          <w:rFonts w:asciiTheme="minorHAnsi" w:hAnsiTheme="minorHAnsi" w:cs="Arial"/>
          <w:sz w:val="22"/>
          <w:szCs w:val="22"/>
        </w:rPr>
        <w:t>in government policy – even if this policy i</w:t>
      </w:r>
      <w:r w:rsidR="00F87B56" w:rsidRPr="00B42417">
        <w:rPr>
          <w:rFonts w:asciiTheme="minorHAnsi" w:hAnsiTheme="minorHAnsi" w:cs="Arial"/>
          <w:sz w:val="22"/>
          <w:szCs w:val="22"/>
        </w:rPr>
        <w:t xml:space="preserve">s in the interests of </w:t>
      </w:r>
      <w:r w:rsidR="00D326B3" w:rsidRPr="00B42417">
        <w:rPr>
          <w:rFonts w:asciiTheme="minorHAnsi" w:hAnsiTheme="minorHAnsi" w:cs="Arial"/>
          <w:sz w:val="22"/>
          <w:szCs w:val="22"/>
        </w:rPr>
        <w:t>the public’s health</w:t>
      </w:r>
      <w:r w:rsidR="00930B1A" w:rsidRPr="00B42417">
        <w:rPr>
          <w:rFonts w:asciiTheme="minorHAnsi" w:hAnsiTheme="minorHAnsi" w:cs="Arial"/>
          <w:sz w:val="22"/>
          <w:szCs w:val="22"/>
        </w:rPr>
        <w:t>.</w:t>
      </w:r>
      <w:r w:rsidR="003E379E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5E1F7E" w:rsidRPr="00B42417">
        <w:rPr>
          <w:rFonts w:asciiTheme="minorHAnsi" w:hAnsiTheme="minorHAnsi" w:cs="Arial"/>
          <w:sz w:val="22"/>
          <w:szCs w:val="22"/>
        </w:rPr>
        <w:t xml:space="preserve">The </w:t>
      </w:r>
      <w:r w:rsidR="00D326B3" w:rsidRPr="00B42417">
        <w:rPr>
          <w:rFonts w:asciiTheme="minorHAnsi" w:hAnsiTheme="minorHAnsi" w:cs="Arial"/>
          <w:sz w:val="22"/>
          <w:szCs w:val="22"/>
        </w:rPr>
        <w:t>fear of being sued under investor protecti</w:t>
      </w:r>
      <w:r w:rsidR="004A3C11" w:rsidRPr="00B42417">
        <w:rPr>
          <w:rFonts w:asciiTheme="minorHAnsi" w:hAnsiTheme="minorHAnsi" w:cs="Arial"/>
          <w:sz w:val="22"/>
          <w:szCs w:val="22"/>
        </w:rPr>
        <w:t>on measures can also prompt</w:t>
      </w:r>
      <w:r w:rsidR="00D326B3" w:rsidRPr="00B42417">
        <w:rPr>
          <w:rFonts w:asciiTheme="minorHAnsi" w:hAnsiTheme="minorHAnsi" w:cs="Arial"/>
          <w:sz w:val="22"/>
          <w:szCs w:val="22"/>
        </w:rPr>
        <w:t xml:space="preserve"> governments to </w:t>
      </w:r>
      <w:r w:rsidR="005E1F7E" w:rsidRPr="00B42417">
        <w:rPr>
          <w:rFonts w:asciiTheme="minorHAnsi" w:hAnsiTheme="minorHAnsi" w:cs="Arial"/>
          <w:sz w:val="22"/>
          <w:szCs w:val="22"/>
        </w:rPr>
        <w:t xml:space="preserve">suppress </w:t>
      </w:r>
      <w:r w:rsidR="005E1F7E" w:rsidRPr="00B42417">
        <w:rPr>
          <w:rFonts w:asciiTheme="minorHAnsi" w:hAnsiTheme="minorHAnsi"/>
          <w:sz w:val="22"/>
          <w:szCs w:val="22"/>
        </w:rPr>
        <w:t xml:space="preserve">future legislation </w:t>
      </w:r>
      <w:r w:rsidR="00EA6E34" w:rsidRPr="00B42417">
        <w:rPr>
          <w:rFonts w:asciiTheme="minorHAnsi" w:hAnsiTheme="minorHAnsi"/>
          <w:sz w:val="22"/>
          <w:szCs w:val="22"/>
        </w:rPr>
        <w:t xml:space="preserve"> -</w:t>
      </w:r>
      <w:r w:rsidR="00236224" w:rsidRPr="00B42417">
        <w:rPr>
          <w:rFonts w:asciiTheme="minorHAnsi" w:hAnsiTheme="minorHAnsi"/>
          <w:sz w:val="22"/>
          <w:szCs w:val="22"/>
        </w:rPr>
        <w:t xml:space="preserve"> what</w:t>
      </w:r>
      <w:r w:rsidR="00EA6E34" w:rsidRPr="00B42417">
        <w:rPr>
          <w:rFonts w:asciiTheme="minorHAnsi" w:hAnsiTheme="minorHAnsi"/>
          <w:sz w:val="22"/>
          <w:szCs w:val="22"/>
        </w:rPr>
        <w:t xml:space="preserve"> is known as </w:t>
      </w:r>
      <w:r w:rsidR="005E1F7E" w:rsidRPr="00B42417">
        <w:rPr>
          <w:rFonts w:asciiTheme="minorHAnsi" w:hAnsiTheme="minorHAnsi"/>
          <w:sz w:val="22"/>
          <w:szCs w:val="22"/>
        </w:rPr>
        <w:t xml:space="preserve">‘regulatory chilling’. </w:t>
      </w:r>
    </w:p>
    <w:p w14:paraId="6FD77107" w14:textId="77777777" w:rsidR="00880407" w:rsidRPr="00B42417" w:rsidRDefault="00E678BC" w:rsidP="00880407">
      <w:pPr>
        <w:pStyle w:val="ListParagraph"/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lastRenderedPageBreak/>
        <w:t xml:space="preserve">CETA aims to </w:t>
      </w:r>
      <w:r w:rsidR="00944863" w:rsidRPr="00B42417">
        <w:rPr>
          <w:rFonts w:cs="Arial"/>
          <w:sz w:val="22"/>
          <w:szCs w:val="22"/>
          <w:lang w:val="en-US"/>
        </w:rPr>
        <w:t>‘</w:t>
      </w:r>
      <w:proofErr w:type="spellStart"/>
      <w:r w:rsidR="00944863" w:rsidRPr="00B42417">
        <w:rPr>
          <w:rFonts w:cs="Arial"/>
          <w:sz w:val="22"/>
          <w:szCs w:val="22"/>
          <w:lang w:val="en-US"/>
        </w:rPr>
        <w:t>harmonise</w:t>
      </w:r>
      <w:proofErr w:type="spellEnd"/>
      <w:r w:rsidR="00944863" w:rsidRPr="00B42417">
        <w:rPr>
          <w:rFonts w:cs="Arial"/>
          <w:sz w:val="22"/>
          <w:szCs w:val="22"/>
          <w:lang w:val="en-US"/>
        </w:rPr>
        <w:t>’ r</w:t>
      </w:r>
      <w:r>
        <w:rPr>
          <w:rFonts w:cs="Arial"/>
          <w:sz w:val="22"/>
          <w:szCs w:val="22"/>
          <w:lang w:val="en-US"/>
        </w:rPr>
        <w:t>egulations between the EU and Canada</w:t>
      </w:r>
      <w:r w:rsidR="00880407" w:rsidRPr="00B42417">
        <w:rPr>
          <w:rFonts w:cs="Arial"/>
          <w:sz w:val="22"/>
          <w:szCs w:val="22"/>
          <w:lang w:val="en-US"/>
        </w:rPr>
        <w:t xml:space="preserve">. This </w:t>
      </w:r>
      <w:proofErr w:type="spellStart"/>
      <w:r w:rsidR="00D326B3" w:rsidRPr="00B42417">
        <w:rPr>
          <w:rFonts w:cs="Arial"/>
          <w:sz w:val="22"/>
          <w:szCs w:val="22"/>
          <w:lang w:val="en-US"/>
        </w:rPr>
        <w:t>harmonisation</w:t>
      </w:r>
      <w:proofErr w:type="spellEnd"/>
      <w:r w:rsidR="00D326B3" w:rsidRPr="00B42417">
        <w:rPr>
          <w:rFonts w:cs="Arial"/>
          <w:sz w:val="22"/>
          <w:szCs w:val="22"/>
          <w:lang w:val="en-US"/>
        </w:rPr>
        <w:t xml:space="preserve"> </w:t>
      </w:r>
      <w:r w:rsidR="00880407" w:rsidRPr="00B42417">
        <w:rPr>
          <w:rFonts w:cs="Arial"/>
          <w:sz w:val="22"/>
          <w:szCs w:val="22"/>
          <w:lang w:val="en-US"/>
        </w:rPr>
        <w:t xml:space="preserve">would </w:t>
      </w:r>
      <w:r w:rsidR="00944863" w:rsidRPr="00B42417">
        <w:rPr>
          <w:rFonts w:cs="Arial"/>
          <w:sz w:val="22"/>
          <w:szCs w:val="22"/>
          <w:lang w:val="en-US"/>
        </w:rPr>
        <w:t xml:space="preserve">undercut many of the current and hard-won standards of regulation on health promotion or protection in the UK (e.g. concerning </w:t>
      </w:r>
      <w:r w:rsidR="00A264E6">
        <w:rPr>
          <w:rFonts w:cs="Arial"/>
          <w:sz w:val="22"/>
          <w:szCs w:val="22"/>
          <w:lang w:val="en-US"/>
        </w:rPr>
        <w:t>the level of pesticides in food</w:t>
      </w:r>
      <w:r w:rsidR="00944863" w:rsidRPr="00B42417">
        <w:rPr>
          <w:rFonts w:cs="Arial"/>
          <w:sz w:val="22"/>
          <w:szCs w:val="22"/>
          <w:lang w:val="en-US"/>
        </w:rPr>
        <w:t xml:space="preserve">, </w:t>
      </w:r>
      <w:r w:rsidR="00A264E6">
        <w:rPr>
          <w:rFonts w:cs="Arial"/>
          <w:sz w:val="22"/>
          <w:szCs w:val="22"/>
          <w:lang w:val="en-US"/>
        </w:rPr>
        <w:t>and the safety of</w:t>
      </w:r>
      <w:r w:rsidR="00944863" w:rsidRPr="00B42417">
        <w:rPr>
          <w:rFonts w:cs="Arial"/>
          <w:sz w:val="22"/>
          <w:szCs w:val="22"/>
          <w:lang w:val="en-US"/>
        </w:rPr>
        <w:t xml:space="preserve"> chemicals). </w:t>
      </w:r>
      <w:r w:rsidR="00A264E6">
        <w:rPr>
          <w:rStyle w:val="FootnoteReference"/>
          <w:rFonts w:cs="Arial"/>
          <w:sz w:val="22"/>
          <w:szCs w:val="22"/>
          <w:lang w:val="en-US"/>
        </w:rPr>
        <w:footnoteReference w:id="2"/>
      </w:r>
    </w:p>
    <w:p w14:paraId="371815C7" w14:textId="77777777" w:rsidR="00AC4DEF" w:rsidRPr="00B42417" w:rsidRDefault="00880407" w:rsidP="00182355">
      <w:pPr>
        <w:pStyle w:val="ListParagraph"/>
        <w:numPr>
          <w:ilvl w:val="0"/>
          <w:numId w:val="12"/>
        </w:numPr>
        <w:jc w:val="both"/>
        <w:rPr>
          <w:rFonts w:cs="Georgia"/>
          <w:color w:val="262626"/>
          <w:sz w:val="22"/>
          <w:szCs w:val="22"/>
          <w:lang w:val="en-US"/>
        </w:rPr>
      </w:pPr>
      <w:r w:rsidRPr="00B42417">
        <w:rPr>
          <w:rFonts w:cs="Arial"/>
          <w:sz w:val="22"/>
          <w:szCs w:val="22"/>
          <w:lang w:val="en-US"/>
        </w:rPr>
        <w:t>‘</w:t>
      </w:r>
      <w:proofErr w:type="spellStart"/>
      <w:r w:rsidRPr="00B42417">
        <w:rPr>
          <w:rFonts w:cs="Arial"/>
          <w:sz w:val="22"/>
          <w:szCs w:val="22"/>
          <w:lang w:val="en-US"/>
        </w:rPr>
        <w:t>H</w:t>
      </w:r>
      <w:r w:rsidR="00944863" w:rsidRPr="00B42417">
        <w:rPr>
          <w:rFonts w:cs="Arial"/>
          <w:sz w:val="22"/>
          <w:szCs w:val="22"/>
          <w:lang w:val="en-US"/>
        </w:rPr>
        <w:t>armonisation</w:t>
      </w:r>
      <w:proofErr w:type="spellEnd"/>
      <w:r w:rsidRPr="00B42417">
        <w:rPr>
          <w:rFonts w:cs="Arial"/>
          <w:sz w:val="22"/>
          <w:szCs w:val="22"/>
          <w:lang w:val="en-US"/>
        </w:rPr>
        <w:t>’</w:t>
      </w:r>
      <w:r w:rsidR="00944863" w:rsidRPr="00B42417">
        <w:rPr>
          <w:rFonts w:cs="Arial"/>
          <w:sz w:val="22"/>
          <w:szCs w:val="22"/>
          <w:lang w:val="en-US"/>
        </w:rPr>
        <w:t xml:space="preserve"> may also mean a general leveling down of </w:t>
      </w:r>
      <w:proofErr w:type="spellStart"/>
      <w:r w:rsidR="00944863" w:rsidRPr="00B42417">
        <w:rPr>
          <w:rFonts w:cs="Arial"/>
          <w:sz w:val="22"/>
          <w:szCs w:val="22"/>
          <w:lang w:val="en-US"/>
        </w:rPr>
        <w:t>labour</w:t>
      </w:r>
      <w:proofErr w:type="spellEnd"/>
      <w:r w:rsidR="00944863" w:rsidRPr="00B42417">
        <w:rPr>
          <w:rFonts w:cs="Arial"/>
          <w:sz w:val="22"/>
          <w:szCs w:val="22"/>
          <w:lang w:val="en-US"/>
        </w:rPr>
        <w:t xml:space="preserve"> standards, especially as </w:t>
      </w:r>
      <w:r w:rsidR="00A264E6">
        <w:rPr>
          <w:rFonts w:cs="Arial"/>
          <w:sz w:val="22"/>
          <w:szCs w:val="22"/>
          <w:lang w:val="en-US"/>
        </w:rPr>
        <w:t xml:space="preserve">CETA does not include enforceable provisions that ensure core </w:t>
      </w:r>
      <w:proofErr w:type="spellStart"/>
      <w:r w:rsidR="00A264E6">
        <w:rPr>
          <w:rFonts w:cs="Arial"/>
          <w:sz w:val="22"/>
          <w:szCs w:val="22"/>
          <w:lang w:val="en-US"/>
        </w:rPr>
        <w:t>l</w:t>
      </w:r>
      <w:r w:rsidR="00944863" w:rsidRPr="00B42417">
        <w:rPr>
          <w:rFonts w:cs="Arial"/>
          <w:sz w:val="22"/>
          <w:szCs w:val="22"/>
          <w:lang w:val="en-US"/>
        </w:rPr>
        <w:t>abour</w:t>
      </w:r>
      <w:proofErr w:type="spellEnd"/>
      <w:r w:rsidR="00944863" w:rsidRPr="00B42417">
        <w:rPr>
          <w:rFonts w:cs="Arial"/>
          <w:sz w:val="22"/>
          <w:szCs w:val="22"/>
          <w:lang w:val="en-US"/>
        </w:rPr>
        <w:t xml:space="preserve"> rights set out by the International </w:t>
      </w:r>
      <w:proofErr w:type="spellStart"/>
      <w:r w:rsidR="00944863" w:rsidRPr="00B42417">
        <w:rPr>
          <w:rFonts w:cs="Arial"/>
          <w:sz w:val="22"/>
          <w:szCs w:val="22"/>
          <w:lang w:val="en-US"/>
        </w:rPr>
        <w:t>Labour</w:t>
      </w:r>
      <w:proofErr w:type="spellEnd"/>
      <w:r w:rsidR="00944863" w:rsidRPr="00B42417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4863" w:rsidRPr="00B42417">
        <w:rPr>
          <w:rFonts w:cs="Arial"/>
          <w:sz w:val="22"/>
          <w:szCs w:val="22"/>
          <w:lang w:val="en-US"/>
        </w:rPr>
        <w:t>Organisation</w:t>
      </w:r>
      <w:proofErr w:type="spellEnd"/>
      <w:r w:rsidR="00A264E6">
        <w:rPr>
          <w:rFonts w:cs="Arial"/>
          <w:sz w:val="22"/>
          <w:szCs w:val="22"/>
          <w:lang w:val="en-US"/>
        </w:rPr>
        <w:t xml:space="preserve"> are respected, such as the Right to </w:t>
      </w:r>
      <w:proofErr w:type="spellStart"/>
      <w:r w:rsidR="00A264E6">
        <w:rPr>
          <w:rFonts w:cs="Arial"/>
          <w:sz w:val="22"/>
          <w:szCs w:val="22"/>
          <w:lang w:val="en-US"/>
        </w:rPr>
        <w:t>Organise</w:t>
      </w:r>
      <w:proofErr w:type="spellEnd"/>
      <w:r w:rsidR="00A264E6">
        <w:rPr>
          <w:rFonts w:cs="Arial"/>
          <w:sz w:val="22"/>
          <w:szCs w:val="22"/>
          <w:lang w:val="en-US"/>
        </w:rPr>
        <w:t xml:space="preserve"> and to Bargain Collectively.</w:t>
      </w:r>
      <w:r w:rsidR="00A264E6">
        <w:rPr>
          <w:rStyle w:val="FootnoteReference"/>
          <w:rFonts w:cs="Arial"/>
          <w:sz w:val="22"/>
          <w:szCs w:val="22"/>
          <w:lang w:val="en-US"/>
        </w:rPr>
        <w:footnoteReference w:id="3"/>
      </w:r>
      <w:r w:rsidR="00A264E6">
        <w:rPr>
          <w:rFonts w:cs="Arial"/>
          <w:sz w:val="22"/>
          <w:szCs w:val="22"/>
          <w:lang w:val="en-US"/>
        </w:rPr>
        <w:t xml:space="preserve"> </w:t>
      </w:r>
      <w:r w:rsidRPr="00B42417">
        <w:rPr>
          <w:rFonts w:cs="Arial"/>
          <w:sz w:val="22"/>
          <w:szCs w:val="22"/>
          <w:lang w:val="en-US"/>
        </w:rPr>
        <w:t>This could have serious implications for t</w:t>
      </w:r>
      <w:r w:rsidR="00182355" w:rsidRPr="00B42417">
        <w:rPr>
          <w:rFonts w:cs="Arial"/>
          <w:sz w:val="22"/>
          <w:szCs w:val="22"/>
          <w:lang w:val="en-US"/>
        </w:rPr>
        <w:t>he terms and conditions of work for t</w:t>
      </w:r>
      <w:r w:rsidRPr="00B42417">
        <w:rPr>
          <w:rFonts w:cs="Arial"/>
          <w:sz w:val="22"/>
          <w:szCs w:val="22"/>
          <w:lang w:val="en-US"/>
        </w:rPr>
        <w:t>hose providing ancillary services to the NHS</w:t>
      </w:r>
      <w:r w:rsidR="00182355" w:rsidRPr="00B42417">
        <w:rPr>
          <w:rFonts w:cs="Arial"/>
          <w:sz w:val="22"/>
          <w:szCs w:val="22"/>
          <w:lang w:val="en-US"/>
        </w:rPr>
        <w:t>,</w:t>
      </w:r>
      <w:r w:rsidRPr="00B42417">
        <w:rPr>
          <w:rFonts w:cs="Arial"/>
          <w:sz w:val="22"/>
          <w:szCs w:val="22"/>
          <w:lang w:val="en-US"/>
        </w:rPr>
        <w:t xml:space="preserve"> </w:t>
      </w:r>
      <w:r w:rsidR="00AB45C2" w:rsidRPr="00B42417">
        <w:rPr>
          <w:rFonts w:cs="Arial"/>
          <w:sz w:val="22"/>
          <w:szCs w:val="22"/>
          <w:lang w:val="en-US"/>
        </w:rPr>
        <w:t xml:space="preserve">as well as health care professionals. </w:t>
      </w:r>
    </w:p>
    <w:p w14:paraId="32083874" w14:textId="77777777" w:rsidR="00AB45C2" w:rsidRPr="00B42417" w:rsidRDefault="00713779" w:rsidP="00AB45C2">
      <w:pPr>
        <w:pStyle w:val="NormalWeb"/>
        <w:numPr>
          <w:ilvl w:val="0"/>
          <w:numId w:val="12"/>
        </w:numPr>
        <w:rPr>
          <w:rFonts w:asciiTheme="minorHAnsi" w:hAnsiTheme="minorHAnsi" w:cs="Georgia"/>
          <w:color w:val="262626"/>
          <w:sz w:val="22"/>
          <w:szCs w:val="22"/>
          <w:lang w:val="en-US"/>
        </w:rPr>
      </w:pPr>
      <w:r>
        <w:rPr>
          <w:rFonts w:asciiTheme="minorHAnsi" w:hAnsiTheme="minorHAnsi" w:cs="Georgia"/>
          <w:color w:val="262626"/>
          <w:sz w:val="22"/>
          <w:szCs w:val="22"/>
          <w:lang w:val="en-US"/>
        </w:rPr>
        <w:t>CETA is</w:t>
      </w:r>
      <w:r w:rsidR="004C1B21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 a ‘living agreement’</w:t>
      </w:r>
      <w:r w:rsidR="00AB45C2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 that continues to evolve even after the treaty is signed through </w:t>
      </w:r>
      <w:r w:rsidR="00A649B6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>a range of measures, such</w:t>
      </w:r>
      <w:r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 as regulatory cooperation</w:t>
      </w:r>
      <w:r w:rsidR="00A649B6" w:rsidRPr="00B42417">
        <w:rPr>
          <w:rFonts w:asciiTheme="minorHAnsi" w:hAnsiTheme="minorHAnsi" w:cs="Georgia"/>
          <w:bCs/>
          <w:iCs/>
          <w:color w:val="262626"/>
          <w:sz w:val="22"/>
          <w:szCs w:val="22"/>
          <w:lang w:val="en-US"/>
        </w:rPr>
        <w:t xml:space="preserve">, </w:t>
      </w:r>
      <w:r w:rsidR="00236224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>t</w:t>
      </w:r>
      <w:r w:rsidR="00A649B6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>o ensure</w:t>
      </w:r>
      <w:r w:rsidR="008E6909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 fu</w:t>
      </w:r>
      <w:r>
        <w:rPr>
          <w:rFonts w:asciiTheme="minorHAnsi" w:hAnsiTheme="minorHAnsi" w:cs="Georgia"/>
          <w:color w:val="262626"/>
          <w:sz w:val="22"/>
          <w:szCs w:val="22"/>
          <w:lang w:val="en-US"/>
        </w:rPr>
        <w:t>ture coherence between EU and Canadian</w:t>
      </w:r>
      <w:r w:rsidR="008E6909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 regulations</w:t>
      </w:r>
      <w:r w:rsidR="00AC4DEF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>.</w:t>
      </w:r>
      <w:r>
        <w:rPr>
          <w:rStyle w:val="FootnoteReference"/>
          <w:rFonts w:asciiTheme="minorHAnsi" w:hAnsiTheme="minorHAnsi" w:cs="Georgia"/>
          <w:color w:val="262626"/>
          <w:sz w:val="22"/>
          <w:szCs w:val="22"/>
          <w:lang w:val="en-US"/>
        </w:rPr>
        <w:footnoteReference w:id="4"/>
      </w:r>
      <w:r w:rsidR="00AC4DEF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 Th</w:t>
      </w:r>
      <w:r w:rsidR="00A649B6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ese measures </w:t>
      </w:r>
      <w:r w:rsidR="00AC4DEF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will </w:t>
      </w:r>
      <w:r w:rsidR="00A649B6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help </w:t>
      </w:r>
      <w:r w:rsidR="008E6909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corporations to re-negotiate existing regulations or to challenge proposed legislation (even before this comes before Parliament) if this conflicts with corporate interests. </w:t>
      </w:r>
    </w:p>
    <w:p w14:paraId="006A86B9" w14:textId="77777777" w:rsidR="00CA6839" w:rsidRPr="00AF487D" w:rsidRDefault="00866D4C" w:rsidP="00591FEE">
      <w:pPr>
        <w:pStyle w:val="NormalWeb"/>
        <w:numPr>
          <w:ilvl w:val="0"/>
          <w:numId w:val="12"/>
        </w:numPr>
        <w:rPr>
          <w:rFonts w:asciiTheme="minorHAnsi" w:hAnsiTheme="minorHAnsi" w:cs="Arial"/>
          <w:b/>
          <w:sz w:val="22"/>
          <w:szCs w:val="22"/>
        </w:rPr>
      </w:pPr>
      <w:r w:rsidRPr="00B42417">
        <w:rPr>
          <w:rFonts w:asciiTheme="minorHAnsi" w:hAnsiTheme="minorHAnsi" w:cs="Arial"/>
          <w:sz w:val="22"/>
          <w:szCs w:val="22"/>
        </w:rPr>
        <w:t xml:space="preserve">While, in theory, the management of health services would remain a matter for national governments, </w:t>
      </w:r>
      <w:r w:rsidR="00713779">
        <w:rPr>
          <w:rFonts w:asciiTheme="minorHAnsi" w:hAnsiTheme="minorHAnsi" w:cs="Arial"/>
          <w:sz w:val="22"/>
          <w:szCs w:val="22"/>
        </w:rPr>
        <w:t>CETA</w:t>
      </w:r>
      <w:r w:rsidR="00AF487D">
        <w:rPr>
          <w:rFonts w:asciiTheme="minorHAnsi" w:hAnsiTheme="minorHAnsi" w:cs="Arial"/>
          <w:sz w:val="22"/>
          <w:szCs w:val="22"/>
        </w:rPr>
        <w:t xml:space="preserve"> commitments </w:t>
      </w:r>
      <w:r w:rsidR="000F464A" w:rsidRPr="00B42417">
        <w:rPr>
          <w:rFonts w:asciiTheme="minorHAnsi" w:hAnsiTheme="minorHAnsi" w:cs="Arial"/>
          <w:sz w:val="22"/>
          <w:szCs w:val="22"/>
        </w:rPr>
        <w:t xml:space="preserve">mean that those services already opened up to the market as a result of the Health </w:t>
      </w:r>
      <w:r w:rsidR="00283F65" w:rsidRPr="00B42417">
        <w:rPr>
          <w:rFonts w:asciiTheme="minorHAnsi" w:hAnsiTheme="minorHAnsi" w:cs="Arial"/>
          <w:sz w:val="22"/>
          <w:szCs w:val="22"/>
        </w:rPr>
        <w:t>and Social Care Act (2012) have to</w:t>
      </w:r>
      <w:r w:rsidR="000F464A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283F65" w:rsidRPr="00B42417">
        <w:rPr>
          <w:rFonts w:asciiTheme="minorHAnsi" w:hAnsiTheme="minorHAnsi" w:cs="Arial"/>
          <w:sz w:val="22"/>
          <w:szCs w:val="22"/>
        </w:rPr>
        <w:t xml:space="preserve">be kept </w:t>
      </w:r>
      <w:r w:rsidR="00537A71" w:rsidRPr="00B42417">
        <w:rPr>
          <w:rFonts w:asciiTheme="minorHAnsi" w:hAnsiTheme="minorHAnsi" w:cs="Arial"/>
          <w:sz w:val="22"/>
          <w:szCs w:val="22"/>
        </w:rPr>
        <w:t>permanently</w:t>
      </w:r>
      <w:r w:rsidR="00EA3EE7">
        <w:rPr>
          <w:rFonts w:asciiTheme="minorHAnsi" w:hAnsiTheme="minorHAnsi" w:cs="Arial"/>
          <w:sz w:val="22"/>
          <w:szCs w:val="22"/>
        </w:rPr>
        <w:t xml:space="preserve"> open</w:t>
      </w:r>
      <w:r w:rsidR="00537A71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283F65" w:rsidRPr="00B42417">
        <w:rPr>
          <w:rFonts w:asciiTheme="minorHAnsi" w:hAnsiTheme="minorHAnsi" w:cs="Arial"/>
          <w:sz w:val="22"/>
          <w:szCs w:val="22"/>
        </w:rPr>
        <w:t>to international investors</w:t>
      </w:r>
      <w:r w:rsidR="000F464A" w:rsidRPr="00B42417">
        <w:rPr>
          <w:rFonts w:asciiTheme="minorHAnsi" w:hAnsiTheme="minorHAnsi" w:cs="Arial"/>
          <w:sz w:val="22"/>
          <w:szCs w:val="22"/>
        </w:rPr>
        <w:t xml:space="preserve">. In addition, </w:t>
      </w:r>
      <w:r w:rsidR="00EA6E34" w:rsidRPr="00B42417">
        <w:rPr>
          <w:rFonts w:asciiTheme="minorHAnsi" w:hAnsiTheme="minorHAnsi" w:cs="Arial"/>
          <w:sz w:val="22"/>
          <w:szCs w:val="22"/>
        </w:rPr>
        <w:t xml:space="preserve">the redefinition of health as an economic activity and </w:t>
      </w:r>
      <w:r w:rsidR="00236224" w:rsidRPr="00B42417">
        <w:rPr>
          <w:rFonts w:asciiTheme="minorHAnsi" w:hAnsiTheme="minorHAnsi" w:cs="Arial"/>
          <w:sz w:val="22"/>
          <w:szCs w:val="22"/>
        </w:rPr>
        <w:t xml:space="preserve">the use of </w:t>
      </w:r>
      <w:r w:rsidR="00B42417" w:rsidRPr="00B42417">
        <w:rPr>
          <w:rFonts w:asciiTheme="minorHAnsi" w:hAnsiTheme="minorHAnsi" w:cs="Arial"/>
          <w:sz w:val="22"/>
          <w:szCs w:val="22"/>
        </w:rPr>
        <w:t xml:space="preserve">an </w:t>
      </w:r>
      <w:r w:rsidRPr="00B42417">
        <w:rPr>
          <w:rFonts w:asciiTheme="minorHAnsi" w:hAnsiTheme="minorHAnsi" w:cs="Arial"/>
          <w:sz w:val="22"/>
          <w:szCs w:val="22"/>
        </w:rPr>
        <w:t>i</w:t>
      </w:r>
      <w:r w:rsidR="00EA3EE7">
        <w:rPr>
          <w:rFonts w:asciiTheme="minorHAnsi" w:hAnsiTheme="minorHAnsi" w:cs="Arial"/>
          <w:sz w:val="22"/>
          <w:szCs w:val="22"/>
        </w:rPr>
        <w:t>nvestor protection measure</w:t>
      </w:r>
      <w:r w:rsidR="00B42417" w:rsidRPr="00B42417">
        <w:rPr>
          <w:rFonts w:asciiTheme="minorHAnsi" w:hAnsiTheme="minorHAnsi" w:cs="Arial"/>
          <w:sz w:val="22"/>
          <w:szCs w:val="22"/>
        </w:rPr>
        <w:t xml:space="preserve"> like</w:t>
      </w:r>
      <w:r w:rsidR="00AF487D">
        <w:rPr>
          <w:rFonts w:asciiTheme="minorHAnsi" w:hAnsiTheme="minorHAnsi" w:cs="Arial"/>
          <w:sz w:val="22"/>
          <w:szCs w:val="22"/>
        </w:rPr>
        <w:t xml:space="preserve"> ICS</w:t>
      </w:r>
      <w:r w:rsidR="00B42417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AF487D">
        <w:rPr>
          <w:rFonts w:asciiTheme="minorHAnsi" w:hAnsiTheme="minorHAnsi" w:cs="Arial"/>
          <w:sz w:val="22"/>
          <w:szCs w:val="22"/>
        </w:rPr>
        <w:t xml:space="preserve">may </w:t>
      </w:r>
      <w:r w:rsidR="00182355" w:rsidRPr="00B42417">
        <w:rPr>
          <w:rFonts w:asciiTheme="minorHAnsi" w:hAnsiTheme="minorHAnsi" w:cs="Arial"/>
          <w:sz w:val="22"/>
          <w:szCs w:val="22"/>
        </w:rPr>
        <w:t xml:space="preserve">profoundly influence any decision by </w:t>
      </w:r>
      <w:r w:rsidR="00F87B56" w:rsidRPr="00B42417">
        <w:rPr>
          <w:rFonts w:asciiTheme="minorHAnsi" w:hAnsiTheme="minorHAnsi" w:cs="Arial"/>
          <w:sz w:val="22"/>
          <w:szCs w:val="22"/>
        </w:rPr>
        <w:t xml:space="preserve">a </w:t>
      </w:r>
      <w:r w:rsidR="00B56277" w:rsidRPr="00B42417">
        <w:rPr>
          <w:rFonts w:asciiTheme="minorHAnsi" w:hAnsiTheme="minorHAnsi" w:cs="Arial"/>
          <w:sz w:val="22"/>
          <w:szCs w:val="22"/>
        </w:rPr>
        <w:t>future UK government</w:t>
      </w:r>
      <w:r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3E379E" w:rsidRPr="00B42417">
        <w:rPr>
          <w:rFonts w:asciiTheme="minorHAnsi" w:hAnsiTheme="minorHAnsi" w:cs="Arial"/>
          <w:sz w:val="22"/>
          <w:szCs w:val="22"/>
        </w:rPr>
        <w:t xml:space="preserve">to </w:t>
      </w:r>
      <w:r w:rsidR="000F464A" w:rsidRPr="00B42417">
        <w:rPr>
          <w:rFonts w:asciiTheme="minorHAnsi" w:hAnsiTheme="minorHAnsi" w:cs="Arial"/>
          <w:sz w:val="22"/>
          <w:szCs w:val="22"/>
        </w:rPr>
        <w:t>attempt the reversal of</w:t>
      </w:r>
      <w:r w:rsidR="003E379E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0F464A" w:rsidRPr="00B42417">
        <w:rPr>
          <w:rFonts w:asciiTheme="minorHAnsi" w:hAnsiTheme="minorHAnsi" w:cs="Arial"/>
          <w:sz w:val="22"/>
          <w:szCs w:val="22"/>
        </w:rPr>
        <w:t xml:space="preserve">NHS </w:t>
      </w:r>
      <w:proofErr w:type="spellStart"/>
      <w:r w:rsidR="000F464A" w:rsidRPr="00B42417">
        <w:rPr>
          <w:rFonts w:asciiTheme="minorHAnsi" w:hAnsiTheme="minorHAnsi" w:cs="Arial"/>
          <w:sz w:val="22"/>
          <w:szCs w:val="22"/>
        </w:rPr>
        <w:t>marketisation</w:t>
      </w:r>
      <w:proofErr w:type="spellEnd"/>
      <w:r w:rsidR="000F464A" w:rsidRPr="00B42417">
        <w:rPr>
          <w:rFonts w:asciiTheme="minorHAnsi" w:hAnsiTheme="minorHAnsi" w:cs="Arial"/>
          <w:sz w:val="22"/>
          <w:szCs w:val="22"/>
        </w:rPr>
        <w:t xml:space="preserve">. </w:t>
      </w:r>
      <w:r w:rsidR="00AB45C2" w:rsidRPr="00B42417">
        <w:rPr>
          <w:rFonts w:asciiTheme="minorHAnsi" w:hAnsiTheme="minorHAnsi" w:cs="Arial"/>
          <w:sz w:val="22"/>
          <w:szCs w:val="22"/>
        </w:rPr>
        <w:t xml:space="preserve">Compensation </w:t>
      </w:r>
      <w:r w:rsidR="00182355" w:rsidRPr="00B42417">
        <w:rPr>
          <w:rFonts w:asciiTheme="minorHAnsi" w:hAnsiTheme="minorHAnsi" w:cs="Arial"/>
          <w:sz w:val="22"/>
          <w:szCs w:val="22"/>
        </w:rPr>
        <w:t xml:space="preserve">– e.g. for ending a </w:t>
      </w:r>
      <w:r w:rsidR="00EA6E34" w:rsidRPr="00B42417">
        <w:rPr>
          <w:rFonts w:asciiTheme="minorHAnsi" w:hAnsiTheme="minorHAnsi" w:cs="Arial"/>
          <w:sz w:val="22"/>
          <w:szCs w:val="22"/>
        </w:rPr>
        <w:t>Private Finance Initiative (</w:t>
      </w:r>
      <w:r w:rsidR="00930B1A" w:rsidRPr="00B42417">
        <w:rPr>
          <w:rFonts w:asciiTheme="minorHAnsi" w:hAnsiTheme="minorHAnsi" w:cs="Arial"/>
          <w:sz w:val="22"/>
          <w:szCs w:val="22"/>
        </w:rPr>
        <w:t>PFI)</w:t>
      </w:r>
      <w:r w:rsidR="000B1F69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5C6EC5">
        <w:rPr>
          <w:rFonts w:asciiTheme="minorHAnsi" w:hAnsiTheme="minorHAnsi" w:cs="Arial"/>
          <w:sz w:val="22"/>
          <w:szCs w:val="22"/>
        </w:rPr>
        <w:t>contract with a Canadian</w:t>
      </w:r>
      <w:r w:rsidR="00182355" w:rsidRPr="00B42417">
        <w:rPr>
          <w:rFonts w:asciiTheme="minorHAnsi" w:hAnsiTheme="minorHAnsi" w:cs="Arial"/>
          <w:sz w:val="22"/>
          <w:szCs w:val="22"/>
        </w:rPr>
        <w:t xml:space="preserve">-based consortium - </w:t>
      </w:r>
      <w:r w:rsidRPr="00B42417">
        <w:rPr>
          <w:rFonts w:asciiTheme="minorHAnsi" w:hAnsiTheme="minorHAnsi" w:cs="Arial"/>
          <w:sz w:val="22"/>
          <w:szCs w:val="22"/>
        </w:rPr>
        <w:t xml:space="preserve">would </w:t>
      </w:r>
      <w:r w:rsidR="00182355" w:rsidRPr="00B42417">
        <w:rPr>
          <w:rFonts w:asciiTheme="minorHAnsi" w:hAnsiTheme="minorHAnsi" w:cs="Arial"/>
          <w:sz w:val="22"/>
          <w:szCs w:val="22"/>
        </w:rPr>
        <w:t xml:space="preserve">not </w:t>
      </w:r>
      <w:r w:rsidR="008A0A25" w:rsidRPr="00B42417">
        <w:rPr>
          <w:rFonts w:asciiTheme="minorHAnsi" w:hAnsiTheme="minorHAnsi" w:cs="Arial"/>
          <w:sz w:val="22"/>
          <w:szCs w:val="22"/>
        </w:rPr>
        <w:t>be determined</w:t>
      </w:r>
      <w:r w:rsidR="00182355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CE2E4F" w:rsidRPr="00B42417">
        <w:rPr>
          <w:rFonts w:asciiTheme="minorHAnsi" w:hAnsiTheme="minorHAnsi" w:cs="Arial"/>
          <w:sz w:val="22"/>
          <w:szCs w:val="22"/>
        </w:rPr>
        <w:t>by a UK court but</w:t>
      </w:r>
      <w:r w:rsidR="008A0A25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EA3EE7">
        <w:rPr>
          <w:rFonts w:asciiTheme="minorHAnsi" w:hAnsiTheme="minorHAnsi"/>
          <w:sz w:val="22"/>
          <w:szCs w:val="22"/>
        </w:rPr>
        <w:t>by a</w:t>
      </w:r>
      <w:r w:rsidR="00AF487D">
        <w:rPr>
          <w:rFonts w:asciiTheme="minorHAnsi" w:hAnsiTheme="minorHAnsi"/>
          <w:sz w:val="22"/>
          <w:szCs w:val="22"/>
        </w:rPr>
        <w:t xml:space="preserve">n </w:t>
      </w:r>
      <w:proofErr w:type="gramStart"/>
      <w:r w:rsidR="00AF487D">
        <w:rPr>
          <w:rFonts w:asciiTheme="minorHAnsi" w:hAnsiTheme="minorHAnsi"/>
          <w:sz w:val="22"/>
          <w:szCs w:val="22"/>
        </w:rPr>
        <w:t>off-shore</w:t>
      </w:r>
      <w:proofErr w:type="gramEnd"/>
      <w:r w:rsidR="00AF487D">
        <w:rPr>
          <w:rFonts w:asciiTheme="minorHAnsi" w:hAnsiTheme="minorHAnsi"/>
          <w:sz w:val="22"/>
          <w:szCs w:val="22"/>
        </w:rPr>
        <w:t xml:space="preserve"> tribunal</w:t>
      </w:r>
      <w:r w:rsidR="00EA3EE7">
        <w:rPr>
          <w:rFonts w:asciiTheme="minorHAnsi" w:hAnsiTheme="minorHAnsi"/>
          <w:sz w:val="22"/>
          <w:szCs w:val="22"/>
        </w:rPr>
        <w:t xml:space="preserve"> </w:t>
      </w:r>
      <w:r w:rsidR="001E7EC6" w:rsidRPr="00B42417">
        <w:rPr>
          <w:rFonts w:asciiTheme="minorHAnsi" w:hAnsiTheme="minorHAnsi"/>
          <w:sz w:val="22"/>
          <w:szCs w:val="22"/>
        </w:rPr>
        <w:t xml:space="preserve">lacking in independence and democratic legitimacy, </w:t>
      </w:r>
      <w:r w:rsidR="00AF487D">
        <w:rPr>
          <w:rFonts w:asciiTheme="minorHAnsi" w:hAnsiTheme="minorHAnsi"/>
          <w:sz w:val="22"/>
          <w:szCs w:val="22"/>
        </w:rPr>
        <w:t xml:space="preserve">and </w:t>
      </w:r>
      <w:r w:rsidR="001E7EC6" w:rsidRPr="00B42417">
        <w:rPr>
          <w:rFonts w:asciiTheme="minorHAnsi" w:hAnsiTheme="minorHAnsi"/>
          <w:sz w:val="22"/>
          <w:szCs w:val="22"/>
        </w:rPr>
        <w:t>using unpr</w:t>
      </w:r>
      <w:r w:rsidR="00AF487D">
        <w:rPr>
          <w:rFonts w:asciiTheme="minorHAnsi" w:hAnsiTheme="minorHAnsi"/>
          <w:sz w:val="22"/>
          <w:szCs w:val="22"/>
        </w:rPr>
        <w:t xml:space="preserve">edictable systems of assessment. </w:t>
      </w:r>
      <w:r w:rsidR="00D326B3" w:rsidRPr="00B42417">
        <w:rPr>
          <w:rFonts w:asciiTheme="minorHAnsi" w:hAnsiTheme="minorHAnsi"/>
          <w:sz w:val="22"/>
          <w:szCs w:val="22"/>
        </w:rPr>
        <w:t>T</w:t>
      </w:r>
      <w:r w:rsidR="00182355" w:rsidRPr="00B42417">
        <w:rPr>
          <w:rFonts w:asciiTheme="minorHAnsi" w:hAnsiTheme="minorHAnsi"/>
          <w:sz w:val="22"/>
          <w:szCs w:val="22"/>
        </w:rPr>
        <w:t>he use of these tribunals has led to massive levels of compensation</w:t>
      </w:r>
      <w:r w:rsidR="00EA6E34" w:rsidRPr="00B42417">
        <w:rPr>
          <w:rFonts w:asciiTheme="minorHAnsi" w:hAnsiTheme="minorHAnsi"/>
          <w:sz w:val="22"/>
          <w:szCs w:val="22"/>
        </w:rPr>
        <w:t xml:space="preserve"> in trade agreements between other countries</w:t>
      </w:r>
      <w:r w:rsidR="00182355" w:rsidRPr="00B42417">
        <w:rPr>
          <w:rFonts w:asciiTheme="minorHAnsi" w:hAnsiTheme="minorHAnsi"/>
          <w:sz w:val="22"/>
          <w:szCs w:val="22"/>
        </w:rPr>
        <w:t xml:space="preserve">. </w:t>
      </w:r>
    </w:p>
    <w:p w14:paraId="11BF0CC0" w14:textId="77777777" w:rsidR="00B42417" w:rsidRDefault="00B42417" w:rsidP="00591FEE">
      <w:pPr>
        <w:rPr>
          <w:rFonts w:cs="Arial"/>
          <w:b/>
          <w:sz w:val="22"/>
          <w:szCs w:val="22"/>
        </w:rPr>
      </w:pPr>
    </w:p>
    <w:p w14:paraId="6958D54D" w14:textId="77777777" w:rsidR="00591FEE" w:rsidRPr="00B42417" w:rsidRDefault="00AF487D" w:rsidP="00591FE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Conclusion</w:t>
      </w:r>
    </w:p>
    <w:p w14:paraId="0FFBCF1E" w14:textId="77777777" w:rsidR="00591FEE" w:rsidRPr="00B42417" w:rsidRDefault="00591FEE" w:rsidP="00591FEE">
      <w:pPr>
        <w:rPr>
          <w:b/>
          <w:sz w:val="22"/>
          <w:szCs w:val="22"/>
          <w:u w:val="single"/>
        </w:rPr>
      </w:pPr>
    </w:p>
    <w:p w14:paraId="4A456F7D" w14:textId="77777777" w:rsidR="00AF487D" w:rsidRDefault="00AF487D" w:rsidP="00DE2AF3">
      <w:pPr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CETA was signed by the European Parliament</w:t>
      </w:r>
      <w:proofErr w:type="gramEnd"/>
      <w:r>
        <w:rPr>
          <w:rFonts w:cs="Arial"/>
          <w:sz w:val="22"/>
          <w:szCs w:val="22"/>
        </w:rPr>
        <w:t xml:space="preserve"> in February 2017, and many of its measures are being provisionally implemented. However, it still has to come before the national and federal parliaments of the EU’s member states for ratification.</w:t>
      </w:r>
    </w:p>
    <w:p w14:paraId="64D2F416" w14:textId="77777777" w:rsidR="00DE2AF3" w:rsidRPr="00B42417" w:rsidRDefault="00AF487D" w:rsidP="00DE2AF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CETA</w:t>
      </w:r>
      <w:r w:rsidR="00AC4DEF" w:rsidRPr="00B42417">
        <w:rPr>
          <w:rFonts w:cs="Arial"/>
          <w:sz w:val="22"/>
          <w:szCs w:val="22"/>
        </w:rPr>
        <w:t xml:space="preserve"> raises huge concerns</w:t>
      </w:r>
      <w:r w:rsidR="00DE2AF3" w:rsidRPr="00B42417">
        <w:rPr>
          <w:rFonts w:cs="Arial"/>
          <w:sz w:val="22"/>
          <w:szCs w:val="22"/>
        </w:rPr>
        <w:t>, not least</w:t>
      </w:r>
      <w:r w:rsidR="00AC4DEF" w:rsidRPr="00B42417">
        <w:rPr>
          <w:rFonts w:cs="Arial"/>
          <w:sz w:val="22"/>
          <w:szCs w:val="22"/>
        </w:rPr>
        <w:t xml:space="preserve"> about the future </w:t>
      </w:r>
      <w:r w:rsidR="00D326B3" w:rsidRPr="00B42417">
        <w:rPr>
          <w:rFonts w:cs="Arial"/>
          <w:sz w:val="22"/>
          <w:szCs w:val="22"/>
        </w:rPr>
        <w:t xml:space="preserve">provision </w:t>
      </w:r>
      <w:r w:rsidR="00AC4DEF" w:rsidRPr="00B42417">
        <w:rPr>
          <w:rFonts w:cs="Arial"/>
          <w:sz w:val="22"/>
          <w:szCs w:val="22"/>
        </w:rPr>
        <w:t xml:space="preserve">of </w:t>
      </w:r>
      <w:r w:rsidR="00DE2AF3" w:rsidRPr="00B42417">
        <w:rPr>
          <w:rFonts w:cs="Arial"/>
          <w:sz w:val="22"/>
          <w:szCs w:val="22"/>
        </w:rPr>
        <w:t>NHS,</w:t>
      </w:r>
      <w:r w:rsidR="00D326B3" w:rsidRPr="00B42417">
        <w:rPr>
          <w:rFonts w:cs="Arial"/>
          <w:sz w:val="22"/>
          <w:szCs w:val="22"/>
        </w:rPr>
        <w:t xml:space="preserve"> services,</w:t>
      </w:r>
      <w:r w:rsidR="00AC4DEF" w:rsidRPr="00B42417">
        <w:rPr>
          <w:rFonts w:cs="Arial"/>
          <w:sz w:val="22"/>
          <w:szCs w:val="22"/>
        </w:rPr>
        <w:t xml:space="preserve"> </w:t>
      </w:r>
      <w:r w:rsidR="00DE2AF3" w:rsidRPr="00B42417">
        <w:rPr>
          <w:rFonts w:cs="Arial"/>
          <w:sz w:val="22"/>
          <w:szCs w:val="22"/>
        </w:rPr>
        <w:t xml:space="preserve">the ability of future UK governments to maintain the public provision of these services, and </w:t>
      </w:r>
      <w:r w:rsidR="00AC4DEF" w:rsidRPr="00B42417">
        <w:rPr>
          <w:rFonts w:cs="Arial"/>
          <w:sz w:val="22"/>
          <w:szCs w:val="22"/>
        </w:rPr>
        <w:t>the freedom of future UK governments to determine policy</w:t>
      </w:r>
      <w:r w:rsidR="00DE2AF3" w:rsidRPr="00B42417">
        <w:rPr>
          <w:rFonts w:cs="Arial"/>
          <w:sz w:val="22"/>
          <w:szCs w:val="22"/>
        </w:rPr>
        <w:t xml:space="preserve">. </w:t>
      </w:r>
      <w:r w:rsidR="00BA0B07" w:rsidRPr="00B42417">
        <w:rPr>
          <w:rFonts w:cs="Arial"/>
          <w:sz w:val="22"/>
          <w:szCs w:val="22"/>
        </w:rPr>
        <w:t xml:space="preserve"> </w:t>
      </w:r>
    </w:p>
    <w:p w14:paraId="0BEADC7E" w14:textId="77777777" w:rsidR="00DE2AF3" w:rsidRPr="00B42417" w:rsidRDefault="00DE2AF3" w:rsidP="003E379E">
      <w:pPr>
        <w:jc w:val="both"/>
        <w:rPr>
          <w:rFonts w:cs="Arial"/>
          <w:b/>
          <w:sz w:val="22"/>
          <w:szCs w:val="22"/>
        </w:rPr>
      </w:pPr>
    </w:p>
    <w:p w14:paraId="4C1981D9" w14:textId="77777777" w:rsidR="003E379E" w:rsidRPr="00B42417" w:rsidRDefault="00DE2AF3" w:rsidP="003E379E">
      <w:pPr>
        <w:jc w:val="both"/>
        <w:rPr>
          <w:rFonts w:cs="Arial"/>
          <w:b/>
          <w:i/>
          <w:sz w:val="22"/>
          <w:szCs w:val="22"/>
        </w:rPr>
      </w:pPr>
      <w:r w:rsidRPr="00B42417">
        <w:rPr>
          <w:rFonts w:cs="Arial"/>
          <w:b/>
          <w:i/>
          <w:sz w:val="22"/>
          <w:szCs w:val="22"/>
        </w:rPr>
        <w:t>KONP calls on the UK Government,</w:t>
      </w:r>
      <w:r w:rsidR="00AF487D">
        <w:rPr>
          <w:rFonts w:cs="Arial"/>
          <w:b/>
          <w:i/>
          <w:sz w:val="22"/>
          <w:szCs w:val="22"/>
        </w:rPr>
        <w:t xml:space="preserve"> </w:t>
      </w:r>
      <w:r w:rsidR="00591FEE" w:rsidRPr="00B42417">
        <w:rPr>
          <w:rFonts w:cs="Arial"/>
          <w:b/>
          <w:i/>
          <w:sz w:val="22"/>
          <w:szCs w:val="22"/>
        </w:rPr>
        <w:t>to</w:t>
      </w:r>
      <w:r w:rsidR="00AF487D">
        <w:rPr>
          <w:rFonts w:cs="Arial"/>
          <w:b/>
          <w:i/>
          <w:sz w:val="22"/>
          <w:szCs w:val="22"/>
        </w:rPr>
        <w:t xml:space="preserve"> reject CETA</w:t>
      </w:r>
      <w:r w:rsidRPr="00B42417">
        <w:rPr>
          <w:rFonts w:cs="Arial"/>
          <w:b/>
          <w:i/>
          <w:sz w:val="22"/>
          <w:szCs w:val="22"/>
        </w:rPr>
        <w:t xml:space="preserve"> in its entirety. </w:t>
      </w:r>
    </w:p>
    <w:p w14:paraId="099744E4" w14:textId="77777777" w:rsidR="00876529" w:rsidRPr="00B42417" w:rsidRDefault="00876529" w:rsidP="00961B0F">
      <w:pPr>
        <w:jc w:val="both"/>
        <w:rPr>
          <w:rFonts w:cs="Arial"/>
          <w:b/>
          <w:sz w:val="22"/>
          <w:szCs w:val="22"/>
        </w:rPr>
      </w:pPr>
    </w:p>
    <w:p w14:paraId="0B3A9741" w14:textId="77777777" w:rsidR="00967DFD" w:rsidRPr="005C6EC5" w:rsidRDefault="00AF487D">
      <w:pPr>
        <w:rPr>
          <w:b/>
          <w:sz w:val="22"/>
          <w:szCs w:val="22"/>
        </w:rPr>
      </w:pPr>
      <w:r w:rsidRPr="005C6EC5">
        <w:rPr>
          <w:b/>
          <w:sz w:val="22"/>
          <w:szCs w:val="22"/>
        </w:rPr>
        <w:t>Further information</w:t>
      </w:r>
    </w:p>
    <w:p w14:paraId="61C94378" w14:textId="77777777" w:rsidR="00B42417" w:rsidRDefault="00B42417">
      <w:pPr>
        <w:rPr>
          <w:sz w:val="22"/>
          <w:szCs w:val="22"/>
        </w:rPr>
      </w:pPr>
    </w:p>
    <w:p w14:paraId="012E4EE7" w14:textId="77777777" w:rsidR="00B023B5" w:rsidRDefault="005C6EC5">
      <w:pPr>
        <w:rPr>
          <w:sz w:val="22"/>
          <w:szCs w:val="22"/>
        </w:rPr>
      </w:pPr>
      <w:r>
        <w:rPr>
          <w:sz w:val="22"/>
          <w:szCs w:val="22"/>
        </w:rPr>
        <w:t xml:space="preserve">See also KONP’s fact sheet on CETA and its information sheet on </w:t>
      </w:r>
      <w:proofErr w:type="spellStart"/>
      <w:r>
        <w:rPr>
          <w:sz w:val="22"/>
          <w:szCs w:val="22"/>
        </w:rPr>
        <w:t>Brexit</w:t>
      </w:r>
      <w:proofErr w:type="spellEnd"/>
      <w:r>
        <w:rPr>
          <w:sz w:val="22"/>
          <w:szCs w:val="22"/>
        </w:rPr>
        <w:t xml:space="preserve"> and trade deals.</w:t>
      </w:r>
    </w:p>
    <w:p w14:paraId="6895B481" w14:textId="77777777" w:rsidR="00C2659B" w:rsidRDefault="00C2659B">
      <w:pPr>
        <w:rPr>
          <w:sz w:val="22"/>
          <w:szCs w:val="22"/>
        </w:rPr>
      </w:pPr>
    </w:p>
    <w:p w14:paraId="523AA8BB" w14:textId="77777777" w:rsidR="00C2659B" w:rsidRDefault="00C2659B">
      <w:pPr>
        <w:rPr>
          <w:sz w:val="22"/>
          <w:szCs w:val="22"/>
        </w:rPr>
      </w:pPr>
    </w:p>
    <w:p w14:paraId="2F67FA82" w14:textId="77777777" w:rsidR="00C2659B" w:rsidRPr="005C6EC5" w:rsidRDefault="00C2659B">
      <w:pPr>
        <w:rPr>
          <w:sz w:val="22"/>
          <w:szCs w:val="22"/>
        </w:rPr>
      </w:pPr>
      <w:r>
        <w:rPr>
          <w:sz w:val="22"/>
          <w:szCs w:val="22"/>
        </w:rPr>
        <w:t xml:space="preserve">April 2017 </w:t>
      </w:r>
      <w:bookmarkStart w:id="0" w:name="_GoBack"/>
      <w:bookmarkEnd w:id="0"/>
    </w:p>
    <w:sectPr w:rsidR="00C2659B" w:rsidRPr="005C6EC5" w:rsidSect="00DF10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445FF" w14:textId="77777777" w:rsidR="00AF487D" w:rsidRDefault="00AF487D" w:rsidP="00B023B5">
      <w:r>
        <w:separator/>
      </w:r>
    </w:p>
  </w:endnote>
  <w:endnote w:type="continuationSeparator" w:id="0">
    <w:p w14:paraId="22919351" w14:textId="77777777" w:rsidR="00AF487D" w:rsidRDefault="00AF487D" w:rsidP="00B0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20845" w14:textId="77777777" w:rsidR="00AF487D" w:rsidRDefault="00AF487D" w:rsidP="00B023B5">
      <w:r>
        <w:separator/>
      </w:r>
    </w:p>
  </w:footnote>
  <w:footnote w:type="continuationSeparator" w:id="0">
    <w:p w14:paraId="78FFC528" w14:textId="77777777" w:rsidR="00AF487D" w:rsidRDefault="00AF487D" w:rsidP="00B023B5">
      <w:r>
        <w:continuationSeparator/>
      </w:r>
    </w:p>
  </w:footnote>
  <w:footnote w:id="1">
    <w:p w14:paraId="275D7B7E" w14:textId="77777777" w:rsidR="00AF487D" w:rsidRDefault="00AF487D">
      <w:pPr>
        <w:pStyle w:val="FootnoteText"/>
        <w:rPr>
          <w:rFonts w:cs="Georgia"/>
          <w:color w:val="5F1D87"/>
          <w:sz w:val="20"/>
          <w:szCs w:val="20"/>
          <w:u w:val="single" w:color="5F1D87"/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C6EC5" w:rsidRPr="002401A7">
          <w:rPr>
            <w:rStyle w:val="Hyperlink"/>
            <w:rFonts w:cs="Georgia"/>
            <w:sz w:val="20"/>
            <w:szCs w:val="20"/>
            <w:u w:color="5F1D87"/>
            <w:lang w:val="en-US"/>
          </w:rPr>
          <w:t>http://www.ase.tufts.edu/gdae/policy_research/ceta_simulations.html</w:t>
        </w:r>
      </w:hyperlink>
    </w:p>
    <w:p w14:paraId="48574E70" w14:textId="77777777" w:rsidR="005C6EC5" w:rsidRPr="00E678BC" w:rsidRDefault="005C6EC5">
      <w:pPr>
        <w:pStyle w:val="FootnoteText"/>
        <w:rPr>
          <w:lang w:val="en-US"/>
        </w:rPr>
      </w:pPr>
    </w:p>
  </w:footnote>
  <w:footnote w:id="2">
    <w:p w14:paraId="58690B55" w14:textId="77777777" w:rsidR="00AF487D" w:rsidRPr="00A264E6" w:rsidRDefault="00AF48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5C6EC5" w:rsidRPr="002401A7">
          <w:rPr>
            <w:rStyle w:val="Hyperlink"/>
            <w:sz w:val="20"/>
            <w:szCs w:val="20"/>
          </w:rPr>
          <w:t>http://media.waronwant.org/sites/default/files/summary-ceta-food-safety-english.pdf?_ga=1.260887245.1574248254.1462269672</w:t>
        </w:r>
      </w:hyperlink>
      <w:r w:rsidR="005C6EC5">
        <w:rPr>
          <w:sz w:val="20"/>
          <w:szCs w:val="20"/>
        </w:rPr>
        <w:t xml:space="preserve"> </w:t>
      </w:r>
    </w:p>
  </w:footnote>
  <w:footnote w:id="3">
    <w:p w14:paraId="50E4A441" w14:textId="77777777" w:rsidR="00AF487D" w:rsidRPr="00A264E6" w:rsidRDefault="00AF487D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5C6EC5" w:rsidRPr="002401A7">
          <w:rPr>
            <w:rStyle w:val="Hyperlink"/>
            <w:sz w:val="20"/>
            <w:szCs w:val="20"/>
          </w:rPr>
          <w:t>https://www.foeeurope.org/sites/default/files/eu-us_trade_deal/2016/12_labour_rights.pdf</w:t>
        </w:r>
      </w:hyperlink>
      <w:r w:rsidR="005C6EC5">
        <w:rPr>
          <w:sz w:val="20"/>
          <w:szCs w:val="20"/>
        </w:rPr>
        <w:t xml:space="preserve"> </w:t>
      </w:r>
    </w:p>
  </w:footnote>
  <w:footnote w:id="4">
    <w:p w14:paraId="6E7E2C6D" w14:textId="77777777" w:rsidR="00AF487D" w:rsidRPr="00713779" w:rsidRDefault="00AF48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hyperlink r:id="rId4" w:history="1">
        <w:r w:rsidR="005C6EC5" w:rsidRPr="002401A7">
          <w:rPr>
            <w:rStyle w:val="Hyperlink"/>
            <w:sz w:val="20"/>
            <w:szCs w:val="20"/>
          </w:rPr>
          <w:t>https://www.greenpeace.de/sites/www.greenpeace.de/files/publications/20161104_greenpeace_studie_regulatorycooperationunderceta.pdf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200"/>
    <w:multiLevelType w:val="hybridMultilevel"/>
    <w:tmpl w:val="251AD6AA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5B3"/>
    <w:multiLevelType w:val="hybridMultilevel"/>
    <w:tmpl w:val="8FA4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32BE4"/>
    <w:multiLevelType w:val="multilevel"/>
    <w:tmpl w:val="1E98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535518"/>
    <w:multiLevelType w:val="hybridMultilevel"/>
    <w:tmpl w:val="684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84400"/>
    <w:multiLevelType w:val="hybridMultilevel"/>
    <w:tmpl w:val="C824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B424E"/>
    <w:multiLevelType w:val="hybridMultilevel"/>
    <w:tmpl w:val="F15CE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B2775"/>
    <w:multiLevelType w:val="hybridMultilevel"/>
    <w:tmpl w:val="BF9A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91E2F"/>
    <w:multiLevelType w:val="hybridMultilevel"/>
    <w:tmpl w:val="6988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42A26"/>
    <w:multiLevelType w:val="multilevel"/>
    <w:tmpl w:val="372E2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511A0EC4"/>
    <w:multiLevelType w:val="hybridMultilevel"/>
    <w:tmpl w:val="5B24E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42D9E"/>
    <w:multiLevelType w:val="multilevel"/>
    <w:tmpl w:val="6C74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45766C"/>
    <w:multiLevelType w:val="hybridMultilevel"/>
    <w:tmpl w:val="9B406160"/>
    <w:lvl w:ilvl="0" w:tplc="2C02C5D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655C8"/>
    <w:multiLevelType w:val="hybridMultilevel"/>
    <w:tmpl w:val="5524ABC2"/>
    <w:lvl w:ilvl="0" w:tplc="2C02C5D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356631"/>
    <w:multiLevelType w:val="hybridMultilevel"/>
    <w:tmpl w:val="3E48A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AA77B0"/>
    <w:multiLevelType w:val="hybridMultilevel"/>
    <w:tmpl w:val="FA64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0F"/>
    <w:rsid w:val="00017BE1"/>
    <w:rsid w:val="000B1F69"/>
    <w:rsid w:val="000F464A"/>
    <w:rsid w:val="00124562"/>
    <w:rsid w:val="00182355"/>
    <w:rsid w:val="001C72AA"/>
    <w:rsid w:val="001E3E04"/>
    <w:rsid w:val="001E7EC6"/>
    <w:rsid w:val="00213116"/>
    <w:rsid w:val="0023571A"/>
    <w:rsid w:val="00236224"/>
    <w:rsid w:val="002529C7"/>
    <w:rsid w:val="00283F65"/>
    <w:rsid w:val="002861AF"/>
    <w:rsid w:val="002B46E8"/>
    <w:rsid w:val="002E751D"/>
    <w:rsid w:val="002F2CFE"/>
    <w:rsid w:val="003E379E"/>
    <w:rsid w:val="004335DD"/>
    <w:rsid w:val="00441A53"/>
    <w:rsid w:val="00480C4E"/>
    <w:rsid w:val="004A3C11"/>
    <w:rsid w:val="004C1B21"/>
    <w:rsid w:val="004E0CCC"/>
    <w:rsid w:val="004F0A81"/>
    <w:rsid w:val="00504107"/>
    <w:rsid w:val="00537A71"/>
    <w:rsid w:val="00537E56"/>
    <w:rsid w:val="00591FEE"/>
    <w:rsid w:val="005C6EC5"/>
    <w:rsid w:val="005E1F7E"/>
    <w:rsid w:val="00623A69"/>
    <w:rsid w:val="00637A56"/>
    <w:rsid w:val="006703E9"/>
    <w:rsid w:val="006A5537"/>
    <w:rsid w:val="00713779"/>
    <w:rsid w:val="00765E43"/>
    <w:rsid w:val="00796C37"/>
    <w:rsid w:val="007A7DD5"/>
    <w:rsid w:val="007C31B9"/>
    <w:rsid w:val="007F54B8"/>
    <w:rsid w:val="008029BD"/>
    <w:rsid w:val="0084663D"/>
    <w:rsid w:val="00866D4C"/>
    <w:rsid w:val="00876529"/>
    <w:rsid w:val="00880407"/>
    <w:rsid w:val="0089614F"/>
    <w:rsid w:val="008A0A25"/>
    <w:rsid w:val="008A5161"/>
    <w:rsid w:val="008E6909"/>
    <w:rsid w:val="00914342"/>
    <w:rsid w:val="00930B1A"/>
    <w:rsid w:val="00944863"/>
    <w:rsid w:val="00961B0F"/>
    <w:rsid w:val="00967DFD"/>
    <w:rsid w:val="009B0CE3"/>
    <w:rsid w:val="009C07E6"/>
    <w:rsid w:val="00A264E6"/>
    <w:rsid w:val="00A649B6"/>
    <w:rsid w:val="00AB45C2"/>
    <w:rsid w:val="00AC4DEF"/>
    <w:rsid w:val="00AF487D"/>
    <w:rsid w:val="00B023B5"/>
    <w:rsid w:val="00B12552"/>
    <w:rsid w:val="00B42417"/>
    <w:rsid w:val="00B4264C"/>
    <w:rsid w:val="00B522DF"/>
    <w:rsid w:val="00B56277"/>
    <w:rsid w:val="00BA0B07"/>
    <w:rsid w:val="00C2659B"/>
    <w:rsid w:val="00C42D80"/>
    <w:rsid w:val="00CA6839"/>
    <w:rsid w:val="00CE2E4F"/>
    <w:rsid w:val="00D326B3"/>
    <w:rsid w:val="00DD1625"/>
    <w:rsid w:val="00DE2AF3"/>
    <w:rsid w:val="00DF108A"/>
    <w:rsid w:val="00E678BC"/>
    <w:rsid w:val="00E85EF8"/>
    <w:rsid w:val="00EA3EE7"/>
    <w:rsid w:val="00EA6E34"/>
    <w:rsid w:val="00EC575B"/>
    <w:rsid w:val="00F832B6"/>
    <w:rsid w:val="00F87B56"/>
    <w:rsid w:val="00FD38AA"/>
    <w:rsid w:val="00FF34E2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5A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26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B2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023B5"/>
  </w:style>
  <w:style w:type="character" w:customStyle="1" w:styleId="FootnoteTextChar">
    <w:name w:val="Footnote Text Char"/>
    <w:basedOn w:val="DefaultParagraphFont"/>
    <w:link w:val="FootnoteText"/>
    <w:rsid w:val="00B023B5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023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34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26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B2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023B5"/>
  </w:style>
  <w:style w:type="character" w:customStyle="1" w:styleId="FootnoteTextChar">
    <w:name w:val="Footnote Text Char"/>
    <w:basedOn w:val="DefaultParagraphFont"/>
    <w:link w:val="FootnoteText"/>
    <w:rsid w:val="00B023B5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023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34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eeurope.org/sites/default/files/eu-us_trade_deal/2016/12_labour_rights.pdf" TargetMode="External"/><Relationship Id="rId4" Type="http://schemas.openxmlformats.org/officeDocument/2006/relationships/hyperlink" Target="https://www.greenpeace.de/sites/www.greenpeace.de/files/publications/20161104_greenpeace_studie_regulatorycooperationunderceta.pdf" TargetMode="External"/><Relationship Id="rId1" Type="http://schemas.openxmlformats.org/officeDocument/2006/relationships/hyperlink" Target="http://www.ase.tufts.edu/gdae/policy_research/ceta_simulations.html" TargetMode="External"/><Relationship Id="rId2" Type="http://schemas.openxmlformats.org/officeDocument/2006/relationships/hyperlink" Target="http://media.waronwant.org/sites/default/files/summary-ceta-food-safety-english.pdf?_ga=1.260887245.1574248254.1462269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4530</Characters>
  <Application>Microsoft Macintosh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2017-04-04T16:19:00Z</dcterms:created>
  <dcterms:modified xsi:type="dcterms:W3CDTF">2017-04-04T16:29:00Z</dcterms:modified>
</cp:coreProperties>
</file>