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2A3E" w14:textId="77777777" w:rsidR="00D7326B" w:rsidRDefault="00700283" w:rsidP="001E5775">
      <w:pPr>
        <w:rPr>
          <w:b/>
          <w:bCs/>
          <w:sz w:val="28"/>
          <w:szCs w:val="28"/>
        </w:rPr>
      </w:pPr>
      <w:r w:rsidRPr="00BE0AF9">
        <w:rPr>
          <w:b/>
          <w:bCs/>
          <w:sz w:val="28"/>
          <w:szCs w:val="28"/>
        </w:rPr>
        <w:t>Notes on the (mis)</w:t>
      </w:r>
      <w:r w:rsidR="005E1064" w:rsidRPr="00BE0AF9">
        <w:rPr>
          <w:b/>
          <w:bCs/>
          <w:sz w:val="28"/>
          <w:szCs w:val="28"/>
        </w:rPr>
        <w:t>u</w:t>
      </w:r>
      <w:r w:rsidRPr="00BE0AF9">
        <w:rPr>
          <w:b/>
          <w:bCs/>
          <w:sz w:val="28"/>
          <w:szCs w:val="28"/>
        </w:rPr>
        <w:t xml:space="preserve">se of </w:t>
      </w:r>
      <w:r w:rsidR="006C78E7">
        <w:rPr>
          <w:b/>
          <w:bCs/>
          <w:sz w:val="28"/>
          <w:szCs w:val="28"/>
        </w:rPr>
        <w:t>‘</w:t>
      </w:r>
      <w:r w:rsidRPr="00BE0AF9">
        <w:rPr>
          <w:b/>
          <w:bCs/>
          <w:sz w:val="28"/>
          <w:szCs w:val="28"/>
        </w:rPr>
        <w:t>value</w:t>
      </w:r>
      <w:r w:rsidR="006C78E7">
        <w:rPr>
          <w:b/>
          <w:bCs/>
          <w:sz w:val="28"/>
          <w:szCs w:val="28"/>
        </w:rPr>
        <w:t>’</w:t>
      </w:r>
      <w:r w:rsidRPr="00BE0AF9">
        <w:rPr>
          <w:b/>
          <w:bCs/>
          <w:sz w:val="28"/>
          <w:szCs w:val="28"/>
        </w:rPr>
        <w:t xml:space="preserve"> in Integrated Care Systems (ICSs) to enable</w:t>
      </w:r>
      <w:r w:rsidR="006F141A" w:rsidRPr="006F141A">
        <w:rPr>
          <w:b/>
          <w:bCs/>
          <w:sz w:val="28"/>
          <w:szCs w:val="28"/>
        </w:rPr>
        <w:t xml:space="preserve"> </w:t>
      </w:r>
      <w:r w:rsidR="0069204E">
        <w:rPr>
          <w:b/>
          <w:bCs/>
          <w:sz w:val="28"/>
          <w:szCs w:val="28"/>
        </w:rPr>
        <w:t>‘un</w:t>
      </w:r>
      <w:r w:rsidR="006F141A">
        <w:rPr>
          <w:b/>
          <w:bCs/>
          <w:sz w:val="28"/>
          <w:szCs w:val="28"/>
        </w:rPr>
        <w:t>impeachable</w:t>
      </w:r>
      <w:r w:rsidR="0069204E">
        <w:rPr>
          <w:b/>
          <w:bCs/>
          <w:sz w:val="28"/>
          <w:szCs w:val="28"/>
        </w:rPr>
        <w:t>’</w:t>
      </w:r>
      <w:r w:rsidRPr="00BE0AF9">
        <w:rPr>
          <w:b/>
          <w:bCs/>
          <w:sz w:val="28"/>
          <w:szCs w:val="28"/>
        </w:rPr>
        <w:t xml:space="preserve"> financial cuts to </w:t>
      </w:r>
      <w:r w:rsidR="005E1064" w:rsidRPr="00BE0AF9">
        <w:rPr>
          <w:b/>
          <w:bCs/>
          <w:sz w:val="28"/>
          <w:szCs w:val="28"/>
        </w:rPr>
        <w:t>state provided healthcare.</w:t>
      </w:r>
    </w:p>
    <w:p w14:paraId="1FEC56A1" w14:textId="77777777" w:rsidR="006C78E7" w:rsidRDefault="006C78E7" w:rsidP="00700283">
      <w:pPr>
        <w:ind w:left="720"/>
        <w:rPr>
          <w:b/>
          <w:bCs/>
          <w:sz w:val="28"/>
          <w:szCs w:val="28"/>
        </w:rPr>
      </w:pPr>
    </w:p>
    <w:p w14:paraId="48C42A9D" w14:textId="77777777" w:rsidR="00BF7CCA" w:rsidRPr="00EE3D1E" w:rsidRDefault="00BF7CCA" w:rsidP="00AC28DD">
      <w:pPr>
        <w:rPr>
          <w:i/>
          <w:iCs/>
        </w:rPr>
      </w:pPr>
      <w:r w:rsidRPr="0069204E">
        <w:t>Value</w:t>
      </w:r>
      <w:r w:rsidR="007E73AF" w:rsidRPr="0069204E">
        <w:t xml:space="preserve"> </w:t>
      </w:r>
      <w:r w:rsidR="0069204E" w:rsidRPr="0069204E">
        <w:t xml:space="preserve">only </w:t>
      </w:r>
      <w:r w:rsidR="007E73AF" w:rsidRPr="0069204E">
        <w:t>arise</w:t>
      </w:r>
      <w:r w:rsidRPr="0069204E">
        <w:t>s</w:t>
      </w:r>
      <w:r w:rsidR="007E73AF" w:rsidRPr="0069204E">
        <w:t xml:space="preserve"> out of exchange processe</w:t>
      </w:r>
      <w:r w:rsidR="0069204E">
        <w:t xml:space="preserve">s </w:t>
      </w:r>
      <w:r w:rsidR="00505ABA" w:rsidRPr="0069204E">
        <w:t>but</w:t>
      </w:r>
      <w:r w:rsidR="0069204E">
        <w:t>……’</w:t>
      </w:r>
      <w:r w:rsidR="007E73AF" w:rsidRPr="00EE3D1E">
        <w:rPr>
          <w:i/>
          <w:iCs/>
        </w:rPr>
        <w:t>the producers</w:t>
      </w:r>
      <w:r w:rsidR="00505ABA" w:rsidRPr="00EE3D1E">
        <w:rPr>
          <w:i/>
          <w:iCs/>
        </w:rPr>
        <w:t xml:space="preserve"> </w:t>
      </w:r>
      <w:r w:rsidR="007E73AF" w:rsidRPr="00EE3D1E">
        <w:rPr>
          <w:i/>
          <w:iCs/>
        </w:rPr>
        <w:t xml:space="preserve">do this without being aware of it. </w:t>
      </w:r>
    </w:p>
    <w:p w14:paraId="28A3B7DB" w14:textId="77777777" w:rsidR="007E73AF" w:rsidRPr="00EE3D1E" w:rsidRDefault="007E73AF" w:rsidP="00AC28DD">
      <w:pPr>
        <w:rPr>
          <w:i/>
          <w:iCs/>
        </w:rPr>
      </w:pPr>
      <w:r w:rsidRPr="00EE3D1E">
        <w:rPr>
          <w:i/>
          <w:iCs/>
        </w:rPr>
        <w:t>Value, therefore, does not have its description branded on its forehead; it rather transforms every product of labor into a social hieroglyphic. Later on, men try to decipher the hieroglyphic, to get behind the secret of their own social product: for the characteristic which objects of utility have of being values is as much men’s social product as is their language. (166–7)”</w:t>
      </w:r>
      <w:r w:rsidR="004B17C2" w:rsidRPr="00EE3D1E">
        <w:rPr>
          <w:i/>
          <w:iCs/>
        </w:rPr>
        <w:t xml:space="preserve"> ‘</w:t>
      </w:r>
      <w:r w:rsidR="00A851C1" w:rsidRPr="00EE3D1E">
        <w:rPr>
          <w:rStyle w:val="FootnoteReference"/>
          <w:i/>
          <w:iCs/>
        </w:rPr>
        <w:footnoteReference w:id="1"/>
      </w:r>
    </w:p>
    <w:p w14:paraId="2BD118D6" w14:textId="77777777" w:rsidR="007E73AF" w:rsidRPr="007E73AF" w:rsidRDefault="007E73AF" w:rsidP="007E73AF">
      <w:pPr>
        <w:ind w:left="720"/>
        <w:rPr>
          <w:i/>
          <w:iCs/>
          <w:sz w:val="24"/>
          <w:szCs w:val="24"/>
        </w:rPr>
      </w:pPr>
    </w:p>
    <w:p w14:paraId="0FB2A023" w14:textId="77777777" w:rsidR="004D0FF0" w:rsidRDefault="004D0FF0" w:rsidP="00460FF5">
      <w:pPr>
        <w:rPr>
          <w:color w:val="000000" w:themeColor="text1"/>
          <w:sz w:val="28"/>
          <w:szCs w:val="28"/>
        </w:rPr>
      </w:pPr>
    </w:p>
    <w:p w14:paraId="52B622C0" w14:textId="77777777" w:rsidR="004D0FF0" w:rsidRPr="00E95ADB" w:rsidRDefault="001C1FEF" w:rsidP="00460FF5">
      <w:pPr>
        <w:rPr>
          <w:b/>
          <w:bCs/>
          <w:color w:val="000000" w:themeColor="text1"/>
          <w:sz w:val="28"/>
          <w:szCs w:val="28"/>
        </w:rPr>
      </w:pPr>
      <w:r>
        <w:rPr>
          <w:b/>
          <w:bCs/>
          <w:color w:val="000000" w:themeColor="text1"/>
          <w:sz w:val="28"/>
          <w:szCs w:val="28"/>
        </w:rPr>
        <w:t>Introduction</w:t>
      </w:r>
    </w:p>
    <w:p w14:paraId="305FF6E5" w14:textId="77777777" w:rsidR="006F246F" w:rsidRDefault="006F246F" w:rsidP="00460FF5">
      <w:pPr>
        <w:rPr>
          <w:color w:val="000000" w:themeColor="text1"/>
          <w:sz w:val="28"/>
          <w:szCs w:val="28"/>
        </w:rPr>
      </w:pPr>
    </w:p>
    <w:p w14:paraId="6C8F6C2E" w14:textId="70C3D491" w:rsidR="00D65D0C" w:rsidRDefault="00160D98" w:rsidP="00460FF5">
      <w:pPr>
        <w:rPr>
          <w:color w:val="000000" w:themeColor="text1"/>
          <w:sz w:val="28"/>
          <w:szCs w:val="28"/>
        </w:rPr>
      </w:pPr>
      <w:r>
        <w:rPr>
          <w:color w:val="000000" w:themeColor="text1"/>
          <w:sz w:val="28"/>
          <w:szCs w:val="28"/>
        </w:rPr>
        <w:t xml:space="preserve">In order to move forward on the </w:t>
      </w:r>
      <w:r w:rsidR="00B75FC7">
        <w:rPr>
          <w:color w:val="000000" w:themeColor="text1"/>
          <w:sz w:val="28"/>
          <w:szCs w:val="28"/>
        </w:rPr>
        <w:t xml:space="preserve">ambition to limit healthcare </w:t>
      </w:r>
      <w:r w:rsidR="006C5D84">
        <w:rPr>
          <w:color w:val="000000" w:themeColor="text1"/>
          <w:sz w:val="28"/>
          <w:szCs w:val="28"/>
        </w:rPr>
        <w:t>spending</w:t>
      </w:r>
      <w:r w:rsidR="00B75FC7">
        <w:rPr>
          <w:color w:val="000000" w:themeColor="text1"/>
          <w:sz w:val="28"/>
          <w:szCs w:val="28"/>
        </w:rPr>
        <w:t>,</w:t>
      </w:r>
      <w:r w:rsidR="007C3438">
        <w:rPr>
          <w:color w:val="000000" w:themeColor="text1"/>
          <w:sz w:val="28"/>
          <w:szCs w:val="28"/>
        </w:rPr>
        <w:t xml:space="preserve"> our</w:t>
      </w:r>
      <w:r w:rsidR="00D70E44">
        <w:rPr>
          <w:color w:val="000000" w:themeColor="text1"/>
          <w:sz w:val="28"/>
          <w:szCs w:val="28"/>
        </w:rPr>
        <w:t xml:space="preserve"> new ICSs will be given a </w:t>
      </w:r>
      <w:r w:rsidR="00C43F9E">
        <w:rPr>
          <w:color w:val="000000" w:themeColor="text1"/>
          <w:sz w:val="28"/>
          <w:szCs w:val="28"/>
        </w:rPr>
        <w:t xml:space="preserve">fixed annual budget with a smaller variable element of funding tied to </w:t>
      </w:r>
      <w:r w:rsidR="00D52A38">
        <w:rPr>
          <w:color w:val="000000" w:themeColor="text1"/>
          <w:sz w:val="28"/>
          <w:szCs w:val="28"/>
        </w:rPr>
        <w:t>‘system alignment’</w:t>
      </w:r>
      <w:r w:rsidR="00BB690A">
        <w:rPr>
          <w:color w:val="000000" w:themeColor="text1"/>
          <w:sz w:val="28"/>
          <w:szCs w:val="28"/>
        </w:rPr>
        <w:t xml:space="preserve">(the development of new models of care and the reduction of </w:t>
      </w:r>
      <w:r w:rsidR="00AC75C3">
        <w:rPr>
          <w:color w:val="000000" w:themeColor="text1"/>
          <w:sz w:val="28"/>
          <w:szCs w:val="28"/>
        </w:rPr>
        <w:t>‘</w:t>
      </w:r>
      <w:r w:rsidR="00BB690A">
        <w:rPr>
          <w:color w:val="000000" w:themeColor="text1"/>
          <w:sz w:val="28"/>
          <w:szCs w:val="28"/>
        </w:rPr>
        <w:t>unwarranted variation</w:t>
      </w:r>
      <w:r w:rsidR="00AC75C3">
        <w:rPr>
          <w:color w:val="000000" w:themeColor="text1"/>
          <w:sz w:val="28"/>
          <w:szCs w:val="28"/>
        </w:rPr>
        <w:t>’</w:t>
      </w:r>
      <w:r w:rsidR="00BB690A">
        <w:rPr>
          <w:color w:val="000000" w:themeColor="text1"/>
          <w:sz w:val="28"/>
          <w:szCs w:val="28"/>
        </w:rPr>
        <w:t xml:space="preserve">) </w:t>
      </w:r>
      <w:r w:rsidR="00117CD3">
        <w:rPr>
          <w:color w:val="000000" w:themeColor="text1"/>
          <w:sz w:val="28"/>
          <w:szCs w:val="28"/>
        </w:rPr>
        <w:t>to further support</w:t>
      </w:r>
      <w:r w:rsidR="000A06E6">
        <w:rPr>
          <w:color w:val="000000" w:themeColor="text1"/>
          <w:sz w:val="28"/>
          <w:szCs w:val="28"/>
        </w:rPr>
        <w:t xml:space="preserve"> the</w:t>
      </w:r>
      <w:r w:rsidR="000A06E6" w:rsidRPr="000A06E6">
        <w:rPr>
          <w:color w:val="000000" w:themeColor="text1"/>
          <w:sz w:val="28"/>
          <w:szCs w:val="28"/>
        </w:rPr>
        <w:t xml:space="preserve"> </w:t>
      </w:r>
      <w:r w:rsidR="000A06E6">
        <w:rPr>
          <w:color w:val="000000" w:themeColor="text1"/>
          <w:sz w:val="28"/>
          <w:szCs w:val="28"/>
        </w:rPr>
        <w:t xml:space="preserve">development of  </w:t>
      </w:r>
      <w:r w:rsidR="00117CD3">
        <w:rPr>
          <w:color w:val="000000" w:themeColor="text1"/>
          <w:sz w:val="28"/>
          <w:szCs w:val="28"/>
        </w:rPr>
        <w:t>‘</w:t>
      </w:r>
      <w:r w:rsidR="00D52A38">
        <w:rPr>
          <w:color w:val="000000" w:themeColor="text1"/>
          <w:sz w:val="28"/>
          <w:szCs w:val="28"/>
        </w:rPr>
        <w:t>sustainable</w:t>
      </w:r>
      <w:r w:rsidR="003025AF">
        <w:rPr>
          <w:color w:val="000000" w:themeColor="text1"/>
          <w:sz w:val="28"/>
          <w:szCs w:val="28"/>
        </w:rPr>
        <w:t>’</w:t>
      </w:r>
      <w:r w:rsidR="00215913">
        <w:rPr>
          <w:color w:val="000000" w:themeColor="text1"/>
          <w:sz w:val="28"/>
          <w:szCs w:val="28"/>
        </w:rPr>
        <w:t xml:space="preserve"> services</w:t>
      </w:r>
      <w:r w:rsidR="00B03184">
        <w:rPr>
          <w:color w:val="5B9BD5" w:themeColor="accent5"/>
          <w:sz w:val="28"/>
          <w:szCs w:val="28"/>
        </w:rPr>
        <w:t>’</w:t>
      </w:r>
      <w:r w:rsidR="00A35320">
        <w:rPr>
          <w:rStyle w:val="FootnoteReference"/>
          <w:color w:val="000000" w:themeColor="text1"/>
          <w:sz w:val="28"/>
          <w:szCs w:val="28"/>
        </w:rPr>
        <w:footnoteReference w:id="2"/>
      </w:r>
      <w:r w:rsidR="00A35320">
        <w:rPr>
          <w:color w:val="000000" w:themeColor="text1"/>
          <w:sz w:val="28"/>
          <w:szCs w:val="28"/>
        </w:rPr>
        <w:t>.</w:t>
      </w:r>
      <w:r w:rsidR="000A06E6">
        <w:rPr>
          <w:color w:val="000000" w:themeColor="text1"/>
          <w:sz w:val="28"/>
          <w:szCs w:val="28"/>
        </w:rPr>
        <w:t xml:space="preserve"> In</w:t>
      </w:r>
      <w:r w:rsidR="00A03083">
        <w:rPr>
          <w:color w:val="000000" w:themeColor="text1"/>
          <w:sz w:val="28"/>
          <w:szCs w:val="28"/>
        </w:rPr>
        <w:t xml:space="preserve"> order to </w:t>
      </w:r>
      <w:r w:rsidR="003B5796">
        <w:rPr>
          <w:color w:val="000000" w:themeColor="text1"/>
          <w:sz w:val="28"/>
          <w:szCs w:val="28"/>
        </w:rPr>
        <w:t xml:space="preserve">cope with having less money </w:t>
      </w:r>
      <w:r w:rsidR="000A06E6">
        <w:rPr>
          <w:color w:val="000000" w:themeColor="text1"/>
          <w:sz w:val="28"/>
          <w:szCs w:val="28"/>
        </w:rPr>
        <w:t xml:space="preserve">available </w:t>
      </w:r>
      <w:r w:rsidR="003B5796">
        <w:rPr>
          <w:color w:val="000000" w:themeColor="text1"/>
          <w:sz w:val="28"/>
          <w:szCs w:val="28"/>
        </w:rPr>
        <w:t>to maintain levels of service over time</w:t>
      </w:r>
      <w:r w:rsidR="004341BE">
        <w:rPr>
          <w:color w:val="000000" w:themeColor="text1"/>
          <w:sz w:val="28"/>
          <w:szCs w:val="28"/>
        </w:rPr>
        <w:t>, systems</w:t>
      </w:r>
      <w:r w:rsidR="00202758">
        <w:rPr>
          <w:color w:val="000000" w:themeColor="text1"/>
          <w:sz w:val="28"/>
          <w:szCs w:val="28"/>
        </w:rPr>
        <w:t xml:space="preserve"> must push</w:t>
      </w:r>
      <w:r w:rsidR="004341BE">
        <w:rPr>
          <w:color w:val="000000" w:themeColor="text1"/>
          <w:sz w:val="28"/>
          <w:szCs w:val="28"/>
        </w:rPr>
        <w:t xml:space="preserve"> efficiency </w:t>
      </w:r>
      <w:r w:rsidR="00202758">
        <w:rPr>
          <w:color w:val="000000" w:themeColor="text1"/>
          <w:sz w:val="28"/>
          <w:szCs w:val="28"/>
        </w:rPr>
        <w:t>to its maximum</w:t>
      </w:r>
      <w:r w:rsidR="00C83CE6">
        <w:rPr>
          <w:color w:val="000000" w:themeColor="text1"/>
          <w:sz w:val="28"/>
          <w:szCs w:val="28"/>
        </w:rPr>
        <w:t>,</w:t>
      </w:r>
      <w:r w:rsidR="00202758">
        <w:rPr>
          <w:color w:val="000000" w:themeColor="text1"/>
          <w:sz w:val="28"/>
          <w:szCs w:val="28"/>
        </w:rPr>
        <w:t xml:space="preserve"> </w:t>
      </w:r>
      <w:r w:rsidR="005A6D44">
        <w:rPr>
          <w:color w:val="000000" w:themeColor="text1"/>
          <w:sz w:val="28"/>
          <w:szCs w:val="28"/>
        </w:rPr>
        <w:t xml:space="preserve">but even </w:t>
      </w:r>
      <w:r w:rsidR="009D6D4C">
        <w:rPr>
          <w:color w:val="000000" w:themeColor="text1"/>
          <w:sz w:val="28"/>
          <w:szCs w:val="28"/>
        </w:rPr>
        <w:t>with this</w:t>
      </w:r>
      <w:r w:rsidR="005A6D44">
        <w:rPr>
          <w:color w:val="000000" w:themeColor="text1"/>
          <w:sz w:val="28"/>
          <w:szCs w:val="28"/>
        </w:rPr>
        <w:t xml:space="preserve"> it is inevitable that</w:t>
      </w:r>
      <w:r w:rsidR="00202758">
        <w:rPr>
          <w:color w:val="000000" w:themeColor="text1"/>
          <w:sz w:val="28"/>
          <w:szCs w:val="28"/>
        </w:rPr>
        <w:t xml:space="preserve"> choices </w:t>
      </w:r>
      <w:r w:rsidR="00DE4CED">
        <w:rPr>
          <w:color w:val="000000" w:themeColor="text1"/>
          <w:sz w:val="28"/>
          <w:szCs w:val="28"/>
        </w:rPr>
        <w:t xml:space="preserve">about where to spend a limited budget </w:t>
      </w:r>
      <w:r w:rsidR="00202758">
        <w:rPr>
          <w:color w:val="000000" w:themeColor="text1"/>
          <w:sz w:val="28"/>
          <w:szCs w:val="28"/>
        </w:rPr>
        <w:t>will have to be made</w:t>
      </w:r>
      <w:r w:rsidR="0047345C">
        <w:rPr>
          <w:color w:val="000000" w:themeColor="text1"/>
          <w:sz w:val="28"/>
          <w:szCs w:val="28"/>
        </w:rPr>
        <w:t>.</w:t>
      </w:r>
      <w:r w:rsidR="00DE4CED">
        <w:rPr>
          <w:color w:val="000000" w:themeColor="text1"/>
          <w:sz w:val="28"/>
          <w:szCs w:val="28"/>
        </w:rPr>
        <w:t xml:space="preserve"> </w:t>
      </w:r>
      <w:r w:rsidR="00F413E1">
        <w:rPr>
          <w:color w:val="000000" w:themeColor="text1"/>
          <w:sz w:val="28"/>
          <w:szCs w:val="28"/>
        </w:rPr>
        <w:t>To help with this, the</w:t>
      </w:r>
      <w:r w:rsidR="00BB6BB5">
        <w:rPr>
          <w:color w:val="000000" w:themeColor="text1"/>
          <w:sz w:val="28"/>
          <w:szCs w:val="28"/>
        </w:rPr>
        <w:t xml:space="preserve"> </w:t>
      </w:r>
      <w:r w:rsidR="00C2467C">
        <w:rPr>
          <w:color w:val="000000" w:themeColor="text1"/>
          <w:sz w:val="28"/>
          <w:szCs w:val="28"/>
        </w:rPr>
        <w:t xml:space="preserve">government wishes to commission for </w:t>
      </w:r>
      <w:r w:rsidR="00D84AEC">
        <w:rPr>
          <w:color w:val="000000" w:themeColor="text1"/>
          <w:sz w:val="28"/>
          <w:szCs w:val="28"/>
        </w:rPr>
        <w:t>‘</w:t>
      </w:r>
      <w:r w:rsidR="00C2467C">
        <w:rPr>
          <w:color w:val="000000" w:themeColor="text1"/>
          <w:sz w:val="28"/>
          <w:szCs w:val="28"/>
        </w:rPr>
        <w:t xml:space="preserve">value’ </w:t>
      </w:r>
      <w:r w:rsidR="00D84AEC">
        <w:rPr>
          <w:color w:val="000000" w:themeColor="text1"/>
          <w:sz w:val="28"/>
          <w:szCs w:val="28"/>
        </w:rPr>
        <w:t xml:space="preserve">which they define </w:t>
      </w:r>
      <w:r w:rsidR="00B37411">
        <w:rPr>
          <w:color w:val="000000" w:themeColor="text1"/>
          <w:sz w:val="28"/>
          <w:szCs w:val="28"/>
        </w:rPr>
        <w:t>as:</w:t>
      </w:r>
    </w:p>
    <w:p w14:paraId="55361B5E" w14:textId="77777777" w:rsidR="00D65D0C" w:rsidRDefault="00614B75" w:rsidP="00460FF5">
      <w:pPr>
        <w:rPr>
          <w:color w:val="000000" w:themeColor="text1"/>
          <w:sz w:val="28"/>
          <w:szCs w:val="28"/>
        </w:rPr>
      </w:pPr>
      <w:r>
        <w:rPr>
          <w:noProof/>
          <w:lang w:val="en-US" w:eastAsia="en-US"/>
        </w:rPr>
        <w:drawing>
          <wp:anchor distT="0" distB="0" distL="114300" distR="114300" simplePos="0" relativeHeight="251663360" behindDoc="0" locked="0" layoutInCell="1" allowOverlap="1" wp14:anchorId="7F5BE825" wp14:editId="03E5CF3A">
            <wp:simplePos x="0" y="0"/>
            <wp:positionH relativeFrom="column">
              <wp:posOffset>633095</wp:posOffset>
            </wp:positionH>
            <wp:positionV relativeFrom="paragraph">
              <wp:posOffset>387350</wp:posOffset>
            </wp:positionV>
            <wp:extent cx="4838065" cy="2964815"/>
            <wp:effectExtent l="0" t="0" r="0" b="698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838065" cy="2964815"/>
                    </a:xfrm>
                    <a:prstGeom prst="rect">
                      <a:avLst/>
                    </a:prstGeom>
                  </pic:spPr>
                </pic:pic>
              </a:graphicData>
            </a:graphic>
            <wp14:sizeRelH relativeFrom="margin">
              <wp14:pctWidth>0</wp14:pctWidth>
            </wp14:sizeRelH>
            <wp14:sizeRelV relativeFrom="margin">
              <wp14:pctHeight>0</wp14:pctHeight>
            </wp14:sizeRelV>
          </wp:anchor>
        </w:drawing>
      </w:r>
    </w:p>
    <w:p w14:paraId="17C4CC54" w14:textId="77777777" w:rsidR="00D65D0C" w:rsidRDefault="00D65D0C" w:rsidP="00460FF5">
      <w:pPr>
        <w:rPr>
          <w:color w:val="000000" w:themeColor="text1"/>
          <w:sz w:val="28"/>
          <w:szCs w:val="28"/>
        </w:rPr>
      </w:pPr>
    </w:p>
    <w:p w14:paraId="73DF6A8F" w14:textId="77777777" w:rsidR="00D65D0C" w:rsidRDefault="00D65D0C" w:rsidP="00460FF5">
      <w:pPr>
        <w:rPr>
          <w:color w:val="000000" w:themeColor="text1"/>
          <w:sz w:val="28"/>
          <w:szCs w:val="28"/>
        </w:rPr>
      </w:pPr>
    </w:p>
    <w:p w14:paraId="5D07EB0E" w14:textId="28EDEB09" w:rsidR="00700283" w:rsidRPr="00460FF5" w:rsidRDefault="00CB4827" w:rsidP="00460FF5">
      <w:pPr>
        <w:rPr>
          <w:color w:val="000000" w:themeColor="text1"/>
          <w:sz w:val="28"/>
          <w:szCs w:val="28"/>
        </w:rPr>
      </w:pPr>
      <w:r>
        <w:rPr>
          <w:color w:val="000000" w:themeColor="text1"/>
          <w:sz w:val="28"/>
          <w:szCs w:val="28"/>
        </w:rPr>
        <w:lastRenderedPageBreak/>
        <w:t xml:space="preserve">However, this </w:t>
      </w:r>
      <w:r w:rsidR="0047345C">
        <w:rPr>
          <w:color w:val="000000" w:themeColor="text1"/>
          <w:sz w:val="28"/>
          <w:szCs w:val="28"/>
        </w:rPr>
        <w:t xml:space="preserve">equation </w:t>
      </w:r>
      <w:r w:rsidR="00C20B72">
        <w:rPr>
          <w:color w:val="000000" w:themeColor="text1"/>
          <w:sz w:val="28"/>
          <w:szCs w:val="28"/>
        </w:rPr>
        <w:t xml:space="preserve">which </w:t>
      </w:r>
      <w:r w:rsidR="00897344">
        <w:rPr>
          <w:color w:val="000000" w:themeColor="text1"/>
          <w:sz w:val="28"/>
          <w:szCs w:val="28"/>
        </w:rPr>
        <w:t xml:space="preserve">to be </w:t>
      </w:r>
      <w:r w:rsidR="00B815F4">
        <w:rPr>
          <w:color w:val="000000" w:themeColor="text1"/>
          <w:sz w:val="28"/>
          <w:szCs w:val="28"/>
        </w:rPr>
        <w:t>applied to services</w:t>
      </w:r>
      <w:r w:rsidR="00C20B72">
        <w:rPr>
          <w:color w:val="000000" w:themeColor="text1"/>
          <w:sz w:val="28"/>
          <w:szCs w:val="28"/>
        </w:rPr>
        <w:t>,</w:t>
      </w:r>
      <w:r w:rsidR="00B815F4">
        <w:rPr>
          <w:color w:val="000000" w:themeColor="text1"/>
          <w:sz w:val="28"/>
          <w:szCs w:val="28"/>
        </w:rPr>
        <w:t xml:space="preserve"> </w:t>
      </w:r>
      <w:r w:rsidR="00B37411">
        <w:rPr>
          <w:color w:val="000000" w:themeColor="text1"/>
          <w:sz w:val="28"/>
          <w:szCs w:val="28"/>
        </w:rPr>
        <w:t>is</w:t>
      </w:r>
      <w:r w:rsidR="008C55E4">
        <w:rPr>
          <w:color w:val="000000" w:themeColor="text1"/>
          <w:sz w:val="28"/>
          <w:szCs w:val="28"/>
        </w:rPr>
        <w:t xml:space="preserve"> </w:t>
      </w:r>
      <w:r w:rsidR="000E5C39">
        <w:rPr>
          <w:color w:val="000000" w:themeColor="text1"/>
          <w:sz w:val="28"/>
          <w:szCs w:val="28"/>
        </w:rPr>
        <w:t xml:space="preserve">not a </w:t>
      </w:r>
      <w:r w:rsidR="00190D63">
        <w:rPr>
          <w:color w:val="000000" w:themeColor="text1"/>
          <w:sz w:val="28"/>
          <w:szCs w:val="28"/>
        </w:rPr>
        <w:t xml:space="preserve">true </w:t>
      </w:r>
      <w:r w:rsidR="000E5C39">
        <w:rPr>
          <w:color w:val="000000" w:themeColor="text1"/>
          <w:sz w:val="28"/>
          <w:szCs w:val="28"/>
        </w:rPr>
        <w:t>measure of ‘value’</w:t>
      </w:r>
      <w:r w:rsidR="00190D63">
        <w:rPr>
          <w:color w:val="000000" w:themeColor="text1"/>
          <w:sz w:val="28"/>
          <w:szCs w:val="28"/>
        </w:rPr>
        <w:t>, it is</w:t>
      </w:r>
      <w:r w:rsidR="000E5C39">
        <w:rPr>
          <w:color w:val="000000" w:themeColor="text1"/>
          <w:sz w:val="28"/>
          <w:szCs w:val="28"/>
        </w:rPr>
        <w:t xml:space="preserve"> </w:t>
      </w:r>
      <w:r w:rsidR="008C55E4">
        <w:rPr>
          <w:color w:val="000000" w:themeColor="text1"/>
          <w:sz w:val="28"/>
          <w:szCs w:val="28"/>
        </w:rPr>
        <w:t>simply</w:t>
      </w:r>
      <w:r w:rsidR="00B37411">
        <w:rPr>
          <w:color w:val="000000" w:themeColor="text1"/>
          <w:sz w:val="28"/>
          <w:szCs w:val="28"/>
        </w:rPr>
        <w:t xml:space="preserve"> a variant </w:t>
      </w:r>
      <w:r w:rsidR="002B2920">
        <w:rPr>
          <w:color w:val="000000" w:themeColor="text1"/>
          <w:sz w:val="28"/>
          <w:szCs w:val="28"/>
        </w:rPr>
        <w:t xml:space="preserve">of </w:t>
      </w:r>
      <w:r w:rsidR="00C55064">
        <w:rPr>
          <w:color w:val="000000" w:themeColor="text1"/>
          <w:sz w:val="28"/>
          <w:szCs w:val="28"/>
        </w:rPr>
        <w:t>‘</w:t>
      </w:r>
      <w:r w:rsidR="002B2920">
        <w:rPr>
          <w:color w:val="000000" w:themeColor="text1"/>
          <w:sz w:val="28"/>
          <w:szCs w:val="28"/>
        </w:rPr>
        <w:t>cost effectiveness</w:t>
      </w:r>
      <w:r w:rsidR="00AC625C">
        <w:rPr>
          <w:color w:val="000000" w:themeColor="text1"/>
          <w:sz w:val="28"/>
          <w:szCs w:val="28"/>
        </w:rPr>
        <w:t xml:space="preserve">/benefit’ </w:t>
      </w:r>
      <w:r w:rsidR="002B2920">
        <w:rPr>
          <w:color w:val="000000" w:themeColor="text1"/>
          <w:sz w:val="28"/>
          <w:szCs w:val="28"/>
        </w:rPr>
        <w:t>measures</w:t>
      </w:r>
      <w:r w:rsidR="002830D9">
        <w:rPr>
          <w:color w:val="000000" w:themeColor="text1"/>
          <w:sz w:val="28"/>
          <w:szCs w:val="28"/>
        </w:rPr>
        <w:t xml:space="preserve">. </w:t>
      </w:r>
      <w:r w:rsidR="001361A4">
        <w:rPr>
          <w:color w:val="000000" w:themeColor="text1"/>
          <w:sz w:val="28"/>
          <w:szCs w:val="28"/>
        </w:rPr>
        <w:t>To say whether a</w:t>
      </w:r>
      <w:r w:rsidR="00A00322">
        <w:rPr>
          <w:color w:val="000000" w:themeColor="text1"/>
          <w:sz w:val="28"/>
          <w:szCs w:val="28"/>
        </w:rPr>
        <w:t xml:space="preserve">ny </w:t>
      </w:r>
      <w:r w:rsidR="004A4F9D">
        <w:rPr>
          <w:color w:val="000000" w:themeColor="text1"/>
          <w:sz w:val="28"/>
          <w:szCs w:val="28"/>
        </w:rPr>
        <w:t>new intervention</w:t>
      </w:r>
      <w:r w:rsidR="006A0E85">
        <w:rPr>
          <w:color w:val="000000" w:themeColor="text1"/>
          <w:sz w:val="28"/>
          <w:szCs w:val="28"/>
        </w:rPr>
        <w:t>/service</w:t>
      </w:r>
      <w:r w:rsidR="0045245C">
        <w:rPr>
          <w:color w:val="000000" w:themeColor="text1"/>
          <w:sz w:val="28"/>
          <w:szCs w:val="28"/>
        </w:rPr>
        <w:t xml:space="preserve"> represents</w:t>
      </w:r>
      <w:r w:rsidR="00C0338A">
        <w:rPr>
          <w:color w:val="000000" w:themeColor="text1"/>
          <w:sz w:val="28"/>
          <w:szCs w:val="28"/>
        </w:rPr>
        <w:t xml:space="preserve"> good </w:t>
      </w:r>
      <w:r w:rsidR="0045245C">
        <w:rPr>
          <w:color w:val="000000" w:themeColor="text1"/>
          <w:sz w:val="28"/>
          <w:szCs w:val="28"/>
        </w:rPr>
        <w:t xml:space="preserve"> </w:t>
      </w:r>
      <w:r w:rsidR="00DF0FF6">
        <w:rPr>
          <w:color w:val="000000" w:themeColor="text1"/>
          <w:sz w:val="28"/>
          <w:szCs w:val="28"/>
        </w:rPr>
        <w:t>‘</w:t>
      </w:r>
      <w:r w:rsidR="0045245C">
        <w:rPr>
          <w:color w:val="000000" w:themeColor="text1"/>
          <w:sz w:val="28"/>
          <w:szCs w:val="28"/>
        </w:rPr>
        <w:t>value</w:t>
      </w:r>
      <w:r w:rsidR="00DF0FF6">
        <w:rPr>
          <w:color w:val="000000" w:themeColor="text1"/>
          <w:sz w:val="28"/>
          <w:szCs w:val="28"/>
        </w:rPr>
        <w:t>’</w:t>
      </w:r>
      <w:r w:rsidR="0045245C">
        <w:rPr>
          <w:color w:val="000000" w:themeColor="text1"/>
          <w:sz w:val="28"/>
          <w:szCs w:val="28"/>
        </w:rPr>
        <w:t xml:space="preserve"> depends </w:t>
      </w:r>
      <w:r w:rsidR="00DF0FF6">
        <w:rPr>
          <w:color w:val="000000" w:themeColor="text1"/>
          <w:sz w:val="28"/>
          <w:szCs w:val="28"/>
        </w:rPr>
        <w:t xml:space="preserve">upon </w:t>
      </w:r>
      <w:r w:rsidR="00AB5B26">
        <w:rPr>
          <w:color w:val="000000" w:themeColor="text1"/>
          <w:sz w:val="28"/>
          <w:szCs w:val="28"/>
        </w:rPr>
        <w:t xml:space="preserve">moving beyond </w:t>
      </w:r>
      <w:r w:rsidR="006A0E85">
        <w:rPr>
          <w:color w:val="000000" w:themeColor="text1"/>
          <w:sz w:val="28"/>
          <w:szCs w:val="28"/>
        </w:rPr>
        <w:t>the individual service</w:t>
      </w:r>
      <w:r w:rsidR="00AB5B26">
        <w:rPr>
          <w:color w:val="000000" w:themeColor="text1"/>
          <w:sz w:val="28"/>
          <w:szCs w:val="28"/>
        </w:rPr>
        <w:t xml:space="preserve">, to examine </w:t>
      </w:r>
      <w:r w:rsidR="00DF0FF6">
        <w:rPr>
          <w:color w:val="000000" w:themeColor="text1"/>
          <w:sz w:val="28"/>
          <w:szCs w:val="28"/>
        </w:rPr>
        <w:t>its</w:t>
      </w:r>
      <w:r w:rsidR="00C91BF9">
        <w:rPr>
          <w:color w:val="000000" w:themeColor="text1"/>
          <w:sz w:val="28"/>
          <w:szCs w:val="28"/>
        </w:rPr>
        <w:t xml:space="preserve"> performance</w:t>
      </w:r>
      <w:r w:rsidR="00E476CD">
        <w:rPr>
          <w:color w:val="000000" w:themeColor="text1"/>
          <w:sz w:val="28"/>
          <w:szCs w:val="28"/>
        </w:rPr>
        <w:t xml:space="preserve"> in relation to other interventions </w:t>
      </w:r>
      <w:r w:rsidR="00524637">
        <w:rPr>
          <w:color w:val="000000" w:themeColor="text1"/>
          <w:sz w:val="28"/>
          <w:szCs w:val="28"/>
        </w:rPr>
        <w:t>competing for funding</w:t>
      </w:r>
      <w:r w:rsidR="00881ED2">
        <w:rPr>
          <w:color w:val="000000" w:themeColor="text1"/>
          <w:sz w:val="28"/>
          <w:szCs w:val="28"/>
        </w:rPr>
        <w:t xml:space="preserve"> in the same</w:t>
      </w:r>
      <w:r w:rsidR="00615643">
        <w:rPr>
          <w:color w:val="000000" w:themeColor="text1"/>
          <w:sz w:val="28"/>
          <w:szCs w:val="28"/>
        </w:rPr>
        <w:t xml:space="preserve"> and</w:t>
      </w:r>
      <w:r w:rsidR="00A12A9F">
        <w:rPr>
          <w:color w:val="000000" w:themeColor="text1"/>
          <w:sz w:val="28"/>
          <w:szCs w:val="28"/>
        </w:rPr>
        <w:t>, perhaps more controversially,</w:t>
      </w:r>
      <w:r w:rsidR="00615643">
        <w:rPr>
          <w:color w:val="000000" w:themeColor="text1"/>
          <w:sz w:val="28"/>
          <w:szCs w:val="28"/>
        </w:rPr>
        <w:t xml:space="preserve"> other</w:t>
      </w:r>
      <w:r w:rsidR="00881ED2">
        <w:rPr>
          <w:color w:val="000000" w:themeColor="text1"/>
          <w:sz w:val="28"/>
          <w:szCs w:val="28"/>
        </w:rPr>
        <w:t xml:space="preserve"> area</w:t>
      </w:r>
      <w:r w:rsidR="00615643">
        <w:rPr>
          <w:color w:val="000000" w:themeColor="text1"/>
          <w:sz w:val="28"/>
          <w:szCs w:val="28"/>
        </w:rPr>
        <w:t>s</w:t>
      </w:r>
      <w:r w:rsidR="00881ED2">
        <w:rPr>
          <w:color w:val="000000" w:themeColor="text1"/>
          <w:sz w:val="28"/>
          <w:szCs w:val="28"/>
        </w:rPr>
        <w:t xml:space="preserve"> of healthcare</w:t>
      </w:r>
      <w:r w:rsidR="006B7037">
        <w:rPr>
          <w:color w:val="000000" w:themeColor="text1"/>
          <w:sz w:val="28"/>
          <w:szCs w:val="28"/>
        </w:rPr>
        <w:t xml:space="preserve">, </w:t>
      </w:r>
      <w:r w:rsidR="000E4AA5">
        <w:rPr>
          <w:color w:val="000000" w:themeColor="text1"/>
          <w:sz w:val="28"/>
          <w:szCs w:val="28"/>
        </w:rPr>
        <w:t xml:space="preserve">while </w:t>
      </w:r>
      <w:r w:rsidR="000A06E6">
        <w:rPr>
          <w:color w:val="000000" w:themeColor="text1"/>
          <w:sz w:val="28"/>
          <w:szCs w:val="28"/>
        </w:rPr>
        <w:t xml:space="preserve">also </w:t>
      </w:r>
      <w:r w:rsidR="000E4AA5">
        <w:rPr>
          <w:color w:val="000000" w:themeColor="text1"/>
          <w:sz w:val="28"/>
          <w:szCs w:val="28"/>
        </w:rPr>
        <w:t xml:space="preserve">including the </w:t>
      </w:r>
      <w:r w:rsidR="00FB06B2">
        <w:rPr>
          <w:color w:val="000000" w:themeColor="text1"/>
          <w:sz w:val="28"/>
          <w:szCs w:val="28"/>
        </w:rPr>
        <w:t xml:space="preserve">complex, </w:t>
      </w:r>
      <w:r w:rsidR="00524637">
        <w:rPr>
          <w:color w:val="000000" w:themeColor="text1"/>
          <w:sz w:val="28"/>
          <w:szCs w:val="28"/>
        </w:rPr>
        <w:t>soci</w:t>
      </w:r>
      <w:r w:rsidR="004B432D">
        <w:rPr>
          <w:color w:val="000000" w:themeColor="text1"/>
          <w:sz w:val="28"/>
          <w:szCs w:val="28"/>
        </w:rPr>
        <w:t>o-political</w:t>
      </w:r>
      <w:r w:rsidR="00946118">
        <w:rPr>
          <w:color w:val="000000" w:themeColor="text1"/>
          <w:sz w:val="28"/>
          <w:szCs w:val="28"/>
        </w:rPr>
        <w:t xml:space="preserve">ly defined </w:t>
      </w:r>
      <w:r w:rsidR="00024AE4">
        <w:rPr>
          <w:color w:val="000000" w:themeColor="text1"/>
          <w:sz w:val="28"/>
          <w:szCs w:val="28"/>
        </w:rPr>
        <w:t xml:space="preserve">criteria of </w:t>
      </w:r>
      <w:r w:rsidR="00734A7B">
        <w:rPr>
          <w:color w:val="000000" w:themeColor="text1"/>
          <w:sz w:val="28"/>
          <w:szCs w:val="28"/>
        </w:rPr>
        <w:t>precedence</w:t>
      </w:r>
      <w:r w:rsidR="00B73C76">
        <w:rPr>
          <w:color w:val="000000" w:themeColor="text1"/>
          <w:sz w:val="28"/>
          <w:szCs w:val="28"/>
        </w:rPr>
        <w:t>.</w:t>
      </w:r>
      <w:r w:rsidR="00271956">
        <w:rPr>
          <w:color w:val="000000" w:themeColor="text1"/>
          <w:sz w:val="28"/>
          <w:szCs w:val="28"/>
        </w:rPr>
        <w:t xml:space="preserve"> </w:t>
      </w:r>
      <w:r w:rsidR="00CC1BF6">
        <w:rPr>
          <w:color w:val="000000" w:themeColor="text1"/>
          <w:sz w:val="28"/>
          <w:szCs w:val="28"/>
        </w:rPr>
        <w:t>The latter</w:t>
      </w:r>
      <w:r w:rsidR="00204219">
        <w:rPr>
          <w:color w:val="000000" w:themeColor="text1"/>
          <w:sz w:val="28"/>
          <w:szCs w:val="28"/>
        </w:rPr>
        <w:t xml:space="preserve"> are</w:t>
      </w:r>
      <w:r w:rsidR="00CC1BF6">
        <w:rPr>
          <w:color w:val="000000" w:themeColor="text1"/>
          <w:sz w:val="28"/>
          <w:szCs w:val="28"/>
        </w:rPr>
        <w:t xml:space="preserve"> decidedly missing in th</w:t>
      </w:r>
      <w:r w:rsidR="000A06E6">
        <w:rPr>
          <w:color w:val="000000" w:themeColor="text1"/>
          <w:sz w:val="28"/>
          <w:szCs w:val="28"/>
        </w:rPr>
        <w:t>e above</w:t>
      </w:r>
      <w:r w:rsidR="00CC1BF6">
        <w:rPr>
          <w:color w:val="000000" w:themeColor="text1"/>
          <w:sz w:val="28"/>
          <w:szCs w:val="28"/>
        </w:rPr>
        <w:t xml:space="preserve"> equation</w:t>
      </w:r>
      <w:r w:rsidR="002C4959">
        <w:rPr>
          <w:color w:val="000000" w:themeColor="text1"/>
          <w:sz w:val="28"/>
          <w:szCs w:val="28"/>
        </w:rPr>
        <w:t xml:space="preserve"> </w:t>
      </w:r>
      <w:r w:rsidR="003C2CDA">
        <w:rPr>
          <w:color w:val="000000" w:themeColor="text1"/>
          <w:sz w:val="28"/>
          <w:szCs w:val="28"/>
        </w:rPr>
        <w:t xml:space="preserve">and indeed may be </w:t>
      </w:r>
      <w:r w:rsidR="00D95A44">
        <w:rPr>
          <w:color w:val="000000" w:themeColor="text1"/>
          <w:sz w:val="28"/>
          <w:szCs w:val="28"/>
        </w:rPr>
        <w:t>denied</w:t>
      </w:r>
      <w:r w:rsidR="002C4959">
        <w:rPr>
          <w:color w:val="000000" w:themeColor="text1"/>
          <w:sz w:val="28"/>
          <w:szCs w:val="28"/>
        </w:rPr>
        <w:t>,</w:t>
      </w:r>
      <w:r w:rsidR="00D95A44">
        <w:rPr>
          <w:color w:val="000000" w:themeColor="text1"/>
          <w:sz w:val="28"/>
          <w:szCs w:val="28"/>
        </w:rPr>
        <w:t xml:space="preserve"> at least in public, </w:t>
      </w:r>
      <w:r w:rsidR="00113AF7">
        <w:rPr>
          <w:color w:val="000000" w:themeColor="text1"/>
          <w:sz w:val="28"/>
          <w:szCs w:val="28"/>
        </w:rPr>
        <w:t xml:space="preserve">but </w:t>
      </w:r>
      <w:r w:rsidR="00236BE3">
        <w:rPr>
          <w:color w:val="000000" w:themeColor="text1"/>
          <w:sz w:val="28"/>
          <w:szCs w:val="28"/>
        </w:rPr>
        <w:t xml:space="preserve">they </w:t>
      </w:r>
      <w:r w:rsidR="00113AF7">
        <w:rPr>
          <w:color w:val="000000" w:themeColor="text1"/>
          <w:sz w:val="28"/>
          <w:szCs w:val="28"/>
        </w:rPr>
        <w:t>ha</w:t>
      </w:r>
      <w:r w:rsidR="00204219">
        <w:rPr>
          <w:color w:val="000000" w:themeColor="text1"/>
          <w:sz w:val="28"/>
          <w:szCs w:val="28"/>
        </w:rPr>
        <w:t xml:space="preserve">ve </w:t>
      </w:r>
      <w:r w:rsidR="00113AF7">
        <w:rPr>
          <w:color w:val="000000" w:themeColor="text1"/>
          <w:sz w:val="28"/>
          <w:szCs w:val="28"/>
        </w:rPr>
        <w:t>been realised</w:t>
      </w:r>
      <w:r w:rsidR="00676D28">
        <w:rPr>
          <w:color w:val="000000" w:themeColor="text1"/>
          <w:sz w:val="28"/>
          <w:szCs w:val="28"/>
        </w:rPr>
        <w:t xml:space="preserve"> to exist</w:t>
      </w:r>
      <w:r w:rsidR="00113AF7">
        <w:rPr>
          <w:color w:val="000000" w:themeColor="text1"/>
          <w:sz w:val="28"/>
          <w:szCs w:val="28"/>
        </w:rPr>
        <w:t xml:space="preserve"> for decades within the NHS especially </w:t>
      </w:r>
      <w:r w:rsidR="00204219">
        <w:rPr>
          <w:color w:val="000000" w:themeColor="text1"/>
          <w:sz w:val="28"/>
          <w:szCs w:val="28"/>
        </w:rPr>
        <w:t>among those working in</w:t>
      </w:r>
      <w:r w:rsidR="001C1FEF">
        <w:rPr>
          <w:color w:val="000000" w:themeColor="text1"/>
          <w:sz w:val="28"/>
          <w:szCs w:val="28"/>
        </w:rPr>
        <w:t xml:space="preserve"> </w:t>
      </w:r>
      <w:r w:rsidR="000A06E6">
        <w:rPr>
          <w:color w:val="000000" w:themeColor="text1"/>
          <w:sz w:val="28"/>
          <w:szCs w:val="28"/>
        </w:rPr>
        <w:t xml:space="preserve">and using </w:t>
      </w:r>
      <w:r w:rsidR="000250DB">
        <w:rPr>
          <w:color w:val="000000" w:themeColor="text1"/>
          <w:sz w:val="28"/>
          <w:szCs w:val="28"/>
        </w:rPr>
        <w:t>mental healt</w:t>
      </w:r>
      <w:r w:rsidR="005A1AEE">
        <w:rPr>
          <w:color w:val="000000" w:themeColor="text1"/>
          <w:sz w:val="28"/>
          <w:szCs w:val="28"/>
        </w:rPr>
        <w:t>h,</w:t>
      </w:r>
      <w:r w:rsidR="000250DB">
        <w:rPr>
          <w:color w:val="000000" w:themeColor="text1"/>
          <w:sz w:val="28"/>
          <w:szCs w:val="28"/>
        </w:rPr>
        <w:t xml:space="preserve"> disability </w:t>
      </w:r>
      <w:r w:rsidR="005A1AEE">
        <w:rPr>
          <w:color w:val="000000" w:themeColor="text1"/>
          <w:sz w:val="28"/>
          <w:szCs w:val="28"/>
        </w:rPr>
        <w:t>and older people</w:t>
      </w:r>
      <w:r w:rsidR="00DF384F">
        <w:rPr>
          <w:color w:val="000000" w:themeColor="text1"/>
          <w:sz w:val="28"/>
          <w:szCs w:val="28"/>
        </w:rPr>
        <w:t>’s</w:t>
      </w:r>
      <w:r w:rsidR="005A1AEE">
        <w:rPr>
          <w:color w:val="000000" w:themeColor="text1"/>
          <w:sz w:val="28"/>
          <w:szCs w:val="28"/>
        </w:rPr>
        <w:t xml:space="preserve"> </w:t>
      </w:r>
      <w:r w:rsidR="000250DB">
        <w:rPr>
          <w:color w:val="000000" w:themeColor="text1"/>
          <w:sz w:val="28"/>
          <w:szCs w:val="28"/>
        </w:rPr>
        <w:t>services</w:t>
      </w:r>
      <w:r w:rsidR="006C1950">
        <w:rPr>
          <w:color w:val="000000" w:themeColor="text1"/>
          <w:sz w:val="28"/>
          <w:szCs w:val="28"/>
        </w:rPr>
        <w:t xml:space="preserve">- </w:t>
      </w:r>
      <w:r w:rsidR="00756C4E">
        <w:rPr>
          <w:color w:val="000000" w:themeColor="text1"/>
          <w:sz w:val="28"/>
          <w:szCs w:val="28"/>
        </w:rPr>
        <w:t>the so-called ‘</w:t>
      </w:r>
      <w:r w:rsidR="006C1950">
        <w:rPr>
          <w:color w:val="000000" w:themeColor="text1"/>
          <w:sz w:val="28"/>
          <w:szCs w:val="28"/>
        </w:rPr>
        <w:t>Cinderella services’</w:t>
      </w:r>
      <w:r w:rsidR="000250DB">
        <w:rPr>
          <w:color w:val="000000" w:themeColor="text1"/>
          <w:sz w:val="28"/>
          <w:szCs w:val="28"/>
        </w:rPr>
        <w:t>.</w:t>
      </w:r>
      <w:r w:rsidR="004A22A7">
        <w:rPr>
          <w:color w:val="000000" w:themeColor="text1"/>
          <w:sz w:val="28"/>
          <w:szCs w:val="28"/>
        </w:rPr>
        <w:t xml:space="preserve"> </w:t>
      </w:r>
      <w:r w:rsidR="00DC7EC6">
        <w:rPr>
          <w:color w:val="000000" w:themeColor="text1"/>
          <w:sz w:val="28"/>
          <w:szCs w:val="28"/>
        </w:rPr>
        <w:t xml:space="preserve">It </w:t>
      </w:r>
      <w:r w:rsidR="000A06E6">
        <w:rPr>
          <w:color w:val="000000" w:themeColor="text1"/>
          <w:sz w:val="28"/>
          <w:szCs w:val="28"/>
        </w:rPr>
        <w:t xml:space="preserve">also </w:t>
      </w:r>
      <w:r w:rsidR="00DC7EC6">
        <w:rPr>
          <w:color w:val="000000" w:themeColor="text1"/>
          <w:sz w:val="28"/>
          <w:szCs w:val="28"/>
        </w:rPr>
        <w:t xml:space="preserve">seems that </w:t>
      </w:r>
      <w:r w:rsidR="007A28CD">
        <w:rPr>
          <w:color w:val="000000" w:themeColor="text1"/>
          <w:sz w:val="28"/>
          <w:szCs w:val="28"/>
        </w:rPr>
        <w:t>when</w:t>
      </w:r>
      <w:r w:rsidR="00B54247">
        <w:rPr>
          <w:color w:val="000000" w:themeColor="text1"/>
          <w:sz w:val="28"/>
          <w:szCs w:val="28"/>
        </w:rPr>
        <w:t xml:space="preserve"> </w:t>
      </w:r>
      <w:r w:rsidR="004A22A7">
        <w:rPr>
          <w:color w:val="000000" w:themeColor="text1"/>
          <w:sz w:val="28"/>
          <w:szCs w:val="28"/>
        </w:rPr>
        <w:t>budgets are ‘stretched’</w:t>
      </w:r>
      <w:r w:rsidR="00B54247">
        <w:rPr>
          <w:color w:val="000000" w:themeColor="text1"/>
          <w:sz w:val="28"/>
          <w:szCs w:val="28"/>
        </w:rPr>
        <w:t>,</w:t>
      </w:r>
      <w:r w:rsidR="004A22A7">
        <w:rPr>
          <w:color w:val="000000" w:themeColor="text1"/>
          <w:sz w:val="28"/>
          <w:szCs w:val="28"/>
        </w:rPr>
        <w:t xml:space="preserve"> </w:t>
      </w:r>
      <w:r w:rsidR="00BA4556">
        <w:rPr>
          <w:color w:val="000000" w:themeColor="text1"/>
          <w:sz w:val="28"/>
          <w:szCs w:val="28"/>
        </w:rPr>
        <w:t xml:space="preserve">as </w:t>
      </w:r>
      <w:r w:rsidR="00601B26">
        <w:rPr>
          <w:color w:val="000000" w:themeColor="text1"/>
          <w:sz w:val="28"/>
          <w:szCs w:val="28"/>
        </w:rPr>
        <w:t>happened</w:t>
      </w:r>
      <w:r w:rsidR="003D5848">
        <w:rPr>
          <w:color w:val="000000" w:themeColor="text1"/>
          <w:sz w:val="28"/>
          <w:szCs w:val="28"/>
        </w:rPr>
        <w:t xml:space="preserve"> </w:t>
      </w:r>
      <w:r w:rsidR="00807F51">
        <w:rPr>
          <w:color w:val="000000" w:themeColor="text1"/>
          <w:sz w:val="28"/>
          <w:szCs w:val="28"/>
        </w:rPr>
        <w:t xml:space="preserve">when the </w:t>
      </w:r>
      <w:r w:rsidR="00EC4ABE">
        <w:rPr>
          <w:color w:val="000000" w:themeColor="text1"/>
          <w:sz w:val="28"/>
          <w:szCs w:val="28"/>
        </w:rPr>
        <w:t>government</w:t>
      </w:r>
      <w:r w:rsidR="003D5848">
        <w:rPr>
          <w:color w:val="000000" w:themeColor="text1"/>
          <w:sz w:val="28"/>
          <w:szCs w:val="28"/>
        </w:rPr>
        <w:t xml:space="preserve"> </w:t>
      </w:r>
      <w:r w:rsidR="00EC4ABE">
        <w:rPr>
          <w:color w:val="000000" w:themeColor="text1"/>
          <w:sz w:val="28"/>
          <w:szCs w:val="28"/>
        </w:rPr>
        <w:t>chose</w:t>
      </w:r>
      <w:r w:rsidR="00BA4556">
        <w:rPr>
          <w:color w:val="000000" w:themeColor="text1"/>
          <w:sz w:val="28"/>
          <w:szCs w:val="28"/>
        </w:rPr>
        <w:t xml:space="preserve"> </w:t>
      </w:r>
      <w:r w:rsidR="006E24AB">
        <w:rPr>
          <w:color w:val="000000" w:themeColor="text1"/>
          <w:sz w:val="28"/>
          <w:szCs w:val="28"/>
        </w:rPr>
        <w:t xml:space="preserve">to </w:t>
      </w:r>
      <w:r w:rsidR="00322CF6">
        <w:rPr>
          <w:color w:val="000000" w:themeColor="text1"/>
          <w:sz w:val="28"/>
          <w:szCs w:val="28"/>
        </w:rPr>
        <w:t>adopt</w:t>
      </w:r>
      <w:r w:rsidR="006E24AB">
        <w:rPr>
          <w:color w:val="000000" w:themeColor="text1"/>
          <w:sz w:val="28"/>
          <w:szCs w:val="28"/>
        </w:rPr>
        <w:t xml:space="preserve"> </w:t>
      </w:r>
      <w:r w:rsidR="00BA4556">
        <w:rPr>
          <w:color w:val="000000" w:themeColor="text1"/>
          <w:sz w:val="28"/>
          <w:szCs w:val="28"/>
        </w:rPr>
        <w:t>austerity</w:t>
      </w:r>
      <w:r w:rsidR="005A06A1">
        <w:rPr>
          <w:color w:val="000000" w:themeColor="text1"/>
          <w:sz w:val="28"/>
          <w:szCs w:val="28"/>
        </w:rPr>
        <w:t xml:space="preserve"> </w:t>
      </w:r>
      <w:r w:rsidR="00807F51">
        <w:rPr>
          <w:color w:val="000000" w:themeColor="text1"/>
          <w:sz w:val="28"/>
          <w:szCs w:val="28"/>
        </w:rPr>
        <w:t xml:space="preserve">measures following </w:t>
      </w:r>
      <w:r w:rsidR="00376A36">
        <w:rPr>
          <w:color w:val="000000" w:themeColor="text1"/>
          <w:sz w:val="28"/>
          <w:szCs w:val="28"/>
        </w:rPr>
        <w:t xml:space="preserve">the most recent </w:t>
      </w:r>
      <w:r w:rsidR="000A06E6">
        <w:rPr>
          <w:color w:val="000000" w:themeColor="text1"/>
          <w:sz w:val="28"/>
          <w:szCs w:val="28"/>
        </w:rPr>
        <w:t xml:space="preserve">2008 </w:t>
      </w:r>
      <w:r w:rsidR="00807F51">
        <w:rPr>
          <w:color w:val="000000" w:themeColor="text1"/>
          <w:sz w:val="28"/>
          <w:szCs w:val="28"/>
        </w:rPr>
        <w:t>financial crash</w:t>
      </w:r>
      <w:r w:rsidR="00376A36">
        <w:rPr>
          <w:color w:val="000000" w:themeColor="text1"/>
          <w:sz w:val="28"/>
          <w:szCs w:val="28"/>
        </w:rPr>
        <w:t>,</w:t>
      </w:r>
      <w:r w:rsidR="00807F51">
        <w:rPr>
          <w:color w:val="000000" w:themeColor="text1"/>
          <w:sz w:val="28"/>
          <w:szCs w:val="28"/>
        </w:rPr>
        <w:t xml:space="preserve"> it</w:t>
      </w:r>
      <w:r w:rsidR="00D3297D">
        <w:rPr>
          <w:color w:val="000000" w:themeColor="text1"/>
          <w:sz w:val="28"/>
          <w:szCs w:val="28"/>
        </w:rPr>
        <w:t xml:space="preserve"> is the old</w:t>
      </w:r>
      <w:r w:rsidR="000A06E6">
        <w:rPr>
          <w:color w:val="000000" w:themeColor="text1"/>
          <w:sz w:val="28"/>
          <w:szCs w:val="28"/>
        </w:rPr>
        <w:t>er</w:t>
      </w:r>
      <w:r w:rsidR="00D3297D">
        <w:rPr>
          <w:color w:val="000000" w:themeColor="text1"/>
          <w:sz w:val="28"/>
          <w:szCs w:val="28"/>
        </w:rPr>
        <w:t xml:space="preserve"> and </w:t>
      </w:r>
      <w:r w:rsidR="000A06E6">
        <w:rPr>
          <w:color w:val="000000" w:themeColor="text1"/>
          <w:sz w:val="28"/>
          <w:szCs w:val="28"/>
        </w:rPr>
        <w:t xml:space="preserve">more </w:t>
      </w:r>
      <w:r w:rsidR="00D3297D">
        <w:rPr>
          <w:color w:val="000000" w:themeColor="text1"/>
          <w:sz w:val="28"/>
          <w:szCs w:val="28"/>
        </w:rPr>
        <w:t xml:space="preserve">vulnerable who </w:t>
      </w:r>
      <w:r w:rsidR="00594DFC">
        <w:rPr>
          <w:color w:val="000000" w:themeColor="text1"/>
          <w:sz w:val="28"/>
          <w:szCs w:val="28"/>
        </w:rPr>
        <w:t xml:space="preserve">are to </w:t>
      </w:r>
      <w:r w:rsidR="00D3297D">
        <w:rPr>
          <w:color w:val="000000" w:themeColor="text1"/>
          <w:sz w:val="28"/>
          <w:szCs w:val="28"/>
        </w:rPr>
        <w:t>die</w:t>
      </w:r>
      <w:r w:rsidR="00DF384F">
        <w:rPr>
          <w:rStyle w:val="FootnoteReference"/>
          <w:color w:val="000000" w:themeColor="text1"/>
          <w:sz w:val="28"/>
          <w:szCs w:val="28"/>
        </w:rPr>
        <w:footnoteReference w:id="3"/>
      </w:r>
      <w:r w:rsidR="002C4FF5">
        <w:rPr>
          <w:color w:val="000000" w:themeColor="text1"/>
          <w:sz w:val="28"/>
          <w:szCs w:val="28"/>
        </w:rPr>
        <w:t>.</w:t>
      </w:r>
    </w:p>
    <w:p w14:paraId="13D162B6" w14:textId="77777777" w:rsidR="00613F8D" w:rsidRDefault="00613F8D" w:rsidP="004059F1">
      <w:pPr>
        <w:rPr>
          <w:sz w:val="28"/>
          <w:szCs w:val="28"/>
        </w:rPr>
      </w:pPr>
    </w:p>
    <w:p w14:paraId="62C4A5CC" w14:textId="77777777" w:rsidR="00D7326B" w:rsidRPr="00B83C95" w:rsidRDefault="000D321B" w:rsidP="004059F1">
      <w:pPr>
        <w:rPr>
          <w:b/>
          <w:bCs/>
          <w:color w:val="000000" w:themeColor="text1"/>
          <w:sz w:val="28"/>
          <w:szCs w:val="28"/>
        </w:rPr>
      </w:pPr>
      <w:r>
        <w:rPr>
          <w:b/>
          <w:bCs/>
          <w:sz w:val="28"/>
          <w:szCs w:val="28"/>
        </w:rPr>
        <w:t>Issues</w:t>
      </w:r>
      <w:r w:rsidR="000A06E6">
        <w:rPr>
          <w:b/>
          <w:bCs/>
          <w:sz w:val="28"/>
          <w:szCs w:val="28"/>
        </w:rPr>
        <w:t xml:space="preserve"> about ‘value’ in healthcare </w:t>
      </w:r>
      <w:r w:rsidR="00B83C95" w:rsidRPr="00B83C95">
        <w:rPr>
          <w:b/>
          <w:bCs/>
          <w:sz w:val="28"/>
          <w:szCs w:val="28"/>
        </w:rPr>
        <w:t>including ‘best value</w:t>
      </w:r>
      <w:r w:rsidR="000A06E6">
        <w:rPr>
          <w:b/>
          <w:bCs/>
          <w:sz w:val="28"/>
          <w:szCs w:val="28"/>
        </w:rPr>
        <w:t>’</w:t>
      </w:r>
      <w:r w:rsidR="00B83C95" w:rsidRPr="00B83C95">
        <w:rPr>
          <w:b/>
          <w:bCs/>
          <w:sz w:val="28"/>
          <w:szCs w:val="28"/>
        </w:rPr>
        <w:t xml:space="preserve"> for the system</w:t>
      </w:r>
    </w:p>
    <w:p w14:paraId="2D198077" w14:textId="77777777" w:rsidR="00D7326B" w:rsidRPr="00B83C95" w:rsidRDefault="00D7326B" w:rsidP="004059F1">
      <w:pPr>
        <w:ind w:left="360"/>
        <w:rPr>
          <w:b/>
          <w:bCs/>
          <w:sz w:val="28"/>
          <w:szCs w:val="28"/>
        </w:rPr>
      </w:pPr>
    </w:p>
    <w:p w14:paraId="46622AA6" w14:textId="77777777" w:rsidR="00D7326B" w:rsidRPr="006F246F" w:rsidRDefault="00D7326B" w:rsidP="004059F1">
      <w:pPr>
        <w:rPr>
          <w:b/>
          <w:bCs/>
          <w:sz w:val="28"/>
          <w:szCs w:val="28"/>
        </w:rPr>
      </w:pPr>
      <w:r w:rsidRPr="006F246F">
        <w:rPr>
          <w:b/>
          <w:bCs/>
          <w:sz w:val="28"/>
          <w:szCs w:val="28"/>
        </w:rPr>
        <w:t xml:space="preserve">The </w:t>
      </w:r>
      <w:r w:rsidR="00F25428">
        <w:rPr>
          <w:b/>
          <w:bCs/>
          <w:sz w:val="28"/>
          <w:szCs w:val="28"/>
        </w:rPr>
        <w:t>‘</w:t>
      </w:r>
      <w:r w:rsidRPr="006F246F">
        <w:rPr>
          <w:b/>
          <w:bCs/>
          <w:sz w:val="28"/>
          <w:szCs w:val="28"/>
        </w:rPr>
        <w:t>value healthcare</w:t>
      </w:r>
      <w:r w:rsidR="00F25428">
        <w:rPr>
          <w:b/>
          <w:bCs/>
          <w:sz w:val="28"/>
          <w:szCs w:val="28"/>
        </w:rPr>
        <w:t>’</w:t>
      </w:r>
      <w:r w:rsidRPr="006F246F">
        <w:rPr>
          <w:b/>
          <w:bCs/>
          <w:sz w:val="28"/>
          <w:szCs w:val="28"/>
        </w:rPr>
        <w:t xml:space="preserve"> paradigm</w:t>
      </w:r>
    </w:p>
    <w:p w14:paraId="3F0AFED7" w14:textId="77777777" w:rsidR="00D7326B" w:rsidRPr="00D755EE" w:rsidRDefault="00D7326B" w:rsidP="004059F1">
      <w:pPr>
        <w:pStyle w:val="ListParagraph"/>
        <w:rPr>
          <w:sz w:val="28"/>
          <w:szCs w:val="28"/>
        </w:rPr>
      </w:pPr>
    </w:p>
    <w:p w14:paraId="23DF6476" w14:textId="77777777" w:rsidR="00D7326B" w:rsidRDefault="00D7326B" w:rsidP="00CE13B5">
      <w:pPr>
        <w:rPr>
          <w:sz w:val="28"/>
          <w:szCs w:val="28"/>
        </w:rPr>
      </w:pPr>
      <w:r w:rsidRPr="00CE13B5">
        <w:rPr>
          <w:sz w:val="28"/>
          <w:szCs w:val="28"/>
        </w:rPr>
        <w:t xml:space="preserve">The </w:t>
      </w:r>
      <w:r w:rsidR="00C47C44">
        <w:rPr>
          <w:sz w:val="28"/>
          <w:szCs w:val="28"/>
        </w:rPr>
        <w:t>‘</w:t>
      </w:r>
      <w:r w:rsidRPr="00CE13B5">
        <w:rPr>
          <w:sz w:val="28"/>
          <w:szCs w:val="28"/>
        </w:rPr>
        <w:t>value healthcare</w:t>
      </w:r>
      <w:r w:rsidR="00C47C44">
        <w:rPr>
          <w:sz w:val="28"/>
          <w:szCs w:val="28"/>
        </w:rPr>
        <w:t>’</w:t>
      </w:r>
      <w:r w:rsidRPr="00CE13B5">
        <w:rPr>
          <w:sz w:val="28"/>
          <w:szCs w:val="28"/>
        </w:rPr>
        <w:t xml:space="preserve"> paradigm</w:t>
      </w:r>
      <w:r w:rsidRPr="00D755EE">
        <w:rPr>
          <w:rStyle w:val="FootnoteReference"/>
          <w:sz w:val="28"/>
          <w:szCs w:val="28"/>
        </w:rPr>
        <w:footnoteReference w:id="4"/>
      </w:r>
      <w:r w:rsidRPr="00CE13B5">
        <w:rPr>
          <w:sz w:val="28"/>
          <w:szCs w:val="28"/>
        </w:rPr>
        <w:t xml:space="preserve"> </w:t>
      </w:r>
      <w:r w:rsidR="00317341">
        <w:rPr>
          <w:sz w:val="28"/>
          <w:szCs w:val="28"/>
        </w:rPr>
        <w:t xml:space="preserve">as </w:t>
      </w:r>
      <w:r w:rsidR="009C2736">
        <w:rPr>
          <w:sz w:val="28"/>
          <w:szCs w:val="28"/>
        </w:rPr>
        <w:t>developed in this country by Professor Muir Gray</w:t>
      </w:r>
      <w:r w:rsidR="009C2736">
        <w:rPr>
          <w:rStyle w:val="FootnoteReference"/>
          <w:sz w:val="28"/>
          <w:szCs w:val="28"/>
        </w:rPr>
        <w:footnoteReference w:id="5"/>
      </w:r>
      <w:r w:rsidR="009C2736">
        <w:rPr>
          <w:sz w:val="28"/>
          <w:szCs w:val="28"/>
        </w:rPr>
        <w:t xml:space="preserve"> is </w:t>
      </w:r>
      <w:r w:rsidRPr="00CE13B5">
        <w:rPr>
          <w:sz w:val="28"/>
          <w:szCs w:val="28"/>
        </w:rPr>
        <w:t>based on the International Healthcare Improvement (IHI)</w:t>
      </w:r>
      <w:r w:rsidR="0035772B">
        <w:rPr>
          <w:sz w:val="28"/>
          <w:szCs w:val="28"/>
        </w:rPr>
        <w:t xml:space="preserve"> </w:t>
      </w:r>
      <w:r w:rsidRPr="00CE13B5">
        <w:rPr>
          <w:sz w:val="28"/>
          <w:szCs w:val="28"/>
        </w:rPr>
        <w:t>Triple aim</w:t>
      </w:r>
      <w:r w:rsidRPr="00D755EE">
        <w:rPr>
          <w:rStyle w:val="FootnoteReference"/>
          <w:sz w:val="28"/>
          <w:szCs w:val="28"/>
        </w:rPr>
        <w:footnoteReference w:id="6"/>
      </w:r>
      <w:r w:rsidRPr="00CE13B5">
        <w:rPr>
          <w:sz w:val="28"/>
          <w:szCs w:val="28"/>
        </w:rPr>
        <w:t xml:space="preserve"> </w:t>
      </w:r>
      <w:r w:rsidR="000A06E6">
        <w:rPr>
          <w:sz w:val="28"/>
          <w:szCs w:val="28"/>
        </w:rPr>
        <w:t>and describes</w:t>
      </w:r>
      <w:r w:rsidRPr="00CE13B5">
        <w:rPr>
          <w:sz w:val="28"/>
          <w:szCs w:val="28"/>
        </w:rPr>
        <w:t xml:space="preserve"> three different </w:t>
      </w:r>
      <w:r w:rsidR="000A06E6">
        <w:rPr>
          <w:sz w:val="28"/>
          <w:szCs w:val="28"/>
        </w:rPr>
        <w:t>elements to</w:t>
      </w:r>
      <w:r w:rsidRPr="00CE13B5">
        <w:rPr>
          <w:sz w:val="28"/>
          <w:szCs w:val="28"/>
        </w:rPr>
        <w:t xml:space="preserve"> </w:t>
      </w:r>
      <w:r w:rsidR="000A06E6">
        <w:rPr>
          <w:sz w:val="28"/>
          <w:szCs w:val="28"/>
        </w:rPr>
        <w:t>‘</w:t>
      </w:r>
      <w:r w:rsidRPr="00CE13B5">
        <w:rPr>
          <w:sz w:val="28"/>
          <w:szCs w:val="28"/>
        </w:rPr>
        <w:t>value</w:t>
      </w:r>
      <w:r w:rsidR="000A06E6">
        <w:rPr>
          <w:sz w:val="28"/>
          <w:szCs w:val="28"/>
        </w:rPr>
        <w:t>’</w:t>
      </w:r>
      <w:r w:rsidRPr="00CE13B5">
        <w:rPr>
          <w:sz w:val="28"/>
          <w:szCs w:val="28"/>
        </w:rPr>
        <w:t>:</w:t>
      </w:r>
    </w:p>
    <w:p w14:paraId="4C1DBAFD" w14:textId="77777777" w:rsidR="007A28CD" w:rsidRPr="00CE13B5" w:rsidRDefault="007A28CD" w:rsidP="00CE13B5">
      <w:pPr>
        <w:rPr>
          <w:sz w:val="28"/>
          <w:szCs w:val="28"/>
        </w:rPr>
      </w:pPr>
    </w:p>
    <w:p w14:paraId="00DE7E3F" w14:textId="3B6CD5F1" w:rsidR="00E4454E" w:rsidRDefault="00D7326B" w:rsidP="0013228D">
      <w:pPr>
        <w:pStyle w:val="ListParagraph"/>
        <w:numPr>
          <w:ilvl w:val="0"/>
          <w:numId w:val="3"/>
        </w:numPr>
        <w:rPr>
          <w:sz w:val="28"/>
          <w:szCs w:val="28"/>
        </w:rPr>
      </w:pPr>
      <w:r w:rsidRPr="00D755EE">
        <w:rPr>
          <w:sz w:val="28"/>
          <w:szCs w:val="28"/>
        </w:rPr>
        <w:t>personal value –to ensure that each individual patient’s values are used as a basis for decision making in a way that will optimise the values for them. It incorporates the IHI ‘enhancing patient experience’ but in addition to this, ensures that a patient’s values are taken into account with regard to the outcomes that are delivered to them through ‘preference- based informed decisions’ as in the ‘shared decision making’ element of NHS Personalised Care</w:t>
      </w:r>
      <w:r w:rsidRPr="00D755EE">
        <w:rPr>
          <w:rStyle w:val="FootnoteReference"/>
          <w:sz w:val="28"/>
          <w:szCs w:val="28"/>
        </w:rPr>
        <w:footnoteReference w:id="7"/>
      </w:r>
      <w:r w:rsidR="00BF6189">
        <w:rPr>
          <w:sz w:val="28"/>
          <w:szCs w:val="28"/>
        </w:rPr>
        <w:t xml:space="preserve">. </w:t>
      </w:r>
    </w:p>
    <w:p w14:paraId="017D5531" w14:textId="77777777" w:rsidR="00D7326B" w:rsidRPr="00D755EE" w:rsidRDefault="00D7326B" w:rsidP="004059F1">
      <w:pPr>
        <w:pStyle w:val="ListParagraph"/>
        <w:numPr>
          <w:ilvl w:val="0"/>
          <w:numId w:val="3"/>
        </w:numPr>
        <w:rPr>
          <w:sz w:val="28"/>
          <w:szCs w:val="28"/>
        </w:rPr>
      </w:pPr>
      <w:r w:rsidRPr="00D755EE">
        <w:rPr>
          <w:sz w:val="28"/>
          <w:szCs w:val="28"/>
        </w:rPr>
        <w:lastRenderedPageBreak/>
        <w:t>technical value – to ensure that resources are used optimally; this concept is referred to as technical efficiency or simply efficiency by economists and relates to the interventions available for a given condition</w:t>
      </w:r>
    </w:p>
    <w:p w14:paraId="4039F7E4" w14:textId="77777777" w:rsidR="000A06E6" w:rsidRPr="000A06E6" w:rsidRDefault="00D7326B" w:rsidP="004059F1">
      <w:pPr>
        <w:pStyle w:val="ListParagraph"/>
        <w:numPr>
          <w:ilvl w:val="0"/>
          <w:numId w:val="3"/>
        </w:numPr>
        <w:rPr>
          <w:sz w:val="28"/>
          <w:szCs w:val="28"/>
        </w:rPr>
      </w:pPr>
      <w:r w:rsidRPr="00D755EE">
        <w:rPr>
          <w:sz w:val="28"/>
          <w:szCs w:val="28"/>
        </w:rPr>
        <w:t>allocative value –to ensure that resources are allocated optimally and equitably; this concept is referred to as allocative efficiency by</w:t>
      </w:r>
      <w:r w:rsidR="00887BD3">
        <w:rPr>
          <w:sz w:val="28"/>
          <w:szCs w:val="28"/>
        </w:rPr>
        <w:t xml:space="preserve"> </w:t>
      </w:r>
      <w:r w:rsidRPr="00D755EE">
        <w:rPr>
          <w:sz w:val="28"/>
          <w:szCs w:val="28"/>
        </w:rPr>
        <w:t xml:space="preserve">economists and relates to population health where decisions are based not only on best current evidence but also on </w:t>
      </w:r>
      <w:r w:rsidR="00E50CBA">
        <w:rPr>
          <w:sz w:val="28"/>
          <w:szCs w:val="28"/>
        </w:rPr>
        <w:t>‘</w:t>
      </w:r>
      <w:r w:rsidRPr="00D755EE">
        <w:rPr>
          <w:sz w:val="28"/>
          <w:szCs w:val="28"/>
        </w:rPr>
        <w:t xml:space="preserve">the unique health problems of the population or patient group </w:t>
      </w:r>
      <w:r w:rsidRPr="00571877">
        <w:rPr>
          <w:b/>
          <w:bCs/>
          <w:sz w:val="28"/>
          <w:szCs w:val="28"/>
        </w:rPr>
        <w:t>and on the ‘values’ of that population or patient group</w:t>
      </w:r>
      <w:r w:rsidR="00E50CBA">
        <w:rPr>
          <w:sz w:val="28"/>
          <w:szCs w:val="28"/>
        </w:rPr>
        <w:t>’</w:t>
      </w:r>
      <w:r w:rsidRPr="00D755EE">
        <w:rPr>
          <w:sz w:val="28"/>
          <w:szCs w:val="28"/>
        </w:rPr>
        <w:t xml:space="preserve"> </w:t>
      </w:r>
    </w:p>
    <w:p w14:paraId="0AE7BD6D" w14:textId="7D2F5A08" w:rsidR="009C5CE6" w:rsidRDefault="009C5CE6" w:rsidP="004059F1">
      <w:pPr>
        <w:rPr>
          <w:b/>
          <w:bCs/>
          <w:sz w:val="28"/>
          <w:szCs w:val="28"/>
        </w:rPr>
      </w:pPr>
    </w:p>
    <w:p w14:paraId="2559650C" w14:textId="6028E16C" w:rsidR="000D2B90" w:rsidRPr="00C638D9" w:rsidRDefault="00274050" w:rsidP="000D2B90">
      <w:pPr>
        <w:rPr>
          <w:color w:val="000000" w:themeColor="text1"/>
          <w:sz w:val="28"/>
          <w:szCs w:val="28"/>
        </w:rPr>
      </w:pPr>
      <w:r>
        <w:rPr>
          <w:sz w:val="28"/>
          <w:szCs w:val="28"/>
        </w:rPr>
        <w:t>As far as personal value is concerned, while</w:t>
      </w:r>
      <w:r w:rsidR="000D2B90" w:rsidRPr="000D2B90">
        <w:rPr>
          <w:sz w:val="28"/>
          <w:szCs w:val="28"/>
        </w:rPr>
        <w:t xml:space="preserve"> informed consent is absolutely critical in medicine, so is </w:t>
      </w:r>
      <w:r w:rsidR="00AB4FE5">
        <w:rPr>
          <w:sz w:val="28"/>
          <w:szCs w:val="28"/>
        </w:rPr>
        <w:t>disinterested</w:t>
      </w:r>
      <w:r w:rsidR="00F86EC3">
        <w:rPr>
          <w:sz w:val="28"/>
          <w:szCs w:val="28"/>
        </w:rPr>
        <w:t xml:space="preserve"> </w:t>
      </w:r>
      <w:r w:rsidR="000D2B90" w:rsidRPr="000D2B90">
        <w:rPr>
          <w:sz w:val="28"/>
          <w:szCs w:val="28"/>
        </w:rPr>
        <w:t>expert advice within a trusted relationship</w:t>
      </w:r>
      <w:r w:rsidR="004B7E01">
        <w:rPr>
          <w:sz w:val="28"/>
          <w:szCs w:val="28"/>
        </w:rPr>
        <w:t xml:space="preserve"> with a </w:t>
      </w:r>
      <w:r w:rsidR="00F10192">
        <w:rPr>
          <w:sz w:val="28"/>
          <w:szCs w:val="28"/>
        </w:rPr>
        <w:t>professional</w:t>
      </w:r>
      <w:r w:rsidR="00F9274B">
        <w:rPr>
          <w:sz w:val="28"/>
          <w:szCs w:val="28"/>
        </w:rPr>
        <w:t xml:space="preserve"> who knows your ‘case’</w:t>
      </w:r>
      <w:r w:rsidR="000D2B90" w:rsidRPr="000D2B90">
        <w:rPr>
          <w:sz w:val="28"/>
          <w:szCs w:val="28"/>
        </w:rPr>
        <w:t>.</w:t>
      </w:r>
      <w:r w:rsidR="00910687">
        <w:rPr>
          <w:sz w:val="28"/>
          <w:szCs w:val="28"/>
        </w:rPr>
        <w:t xml:space="preserve"> ‘Sharing</w:t>
      </w:r>
      <w:r w:rsidR="000D2B90" w:rsidRPr="000D2B90">
        <w:rPr>
          <w:sz w:val="28"/>
          <w:szCs w:val="28"/>
        </w:rPr>
        <w:t xml:space="preserve"> of decision making</w:t>
      </w:r>
      <w:r w:rsidR="00FA6A65">
        <w:rPr>
          <w:sz w:val="28"/>
          <w:szCs w:val="28"/>
        </w:rPr>
        <w:t>’</w:t>
      </w:r>
      <w:r w:rsidR="000D2B90" w:rsidRPr="000D2B90">
        <w:rPr>
          <w:sz w:val="28"/>
          <w:szCs w:val="28"/>
        </w:rPr>
        <w:t xml:space="preserve"> feature</w:t>
      </w:r>
      <w:r w:rsidR="00E93AC2">
        <w:rPr>
          <w:sz w:val="28"/>
          <w:szCs w:val="28"/>
        </w:rPr>
        <w:t>d</w:t>
      </w:r>
      <w:r w:rsidR="000D2B90" w:rsidRPr="000D2B90">
        <w:rPr>
          <w:sz w:val="28"/>
          <w:szCs w:val="28"/>
        </w:rPr>
        <w:t xml:space="preserve"> in the McKinsey 2009 Report</w:t>
      </w:r>
      <w:r w:rsidR="000D2B90">
        <w:rPr>
          <w:rStyle w:val="FootnoteReference"/>
          <w:sz w:val="28"/>
          <w:szCs w:val="28"/>
        </w:rPr>
        <w:footnoteReference w:id="8"/>
      </w:r>
      <w:r w:rsidR="000D2B90" w:rsidRPr="000D2B90">
        <w:rPr>
          <w:sz w:val="28"/>
          <w:szCs w:val="28"/>
        </w:rPr>
        <w:t xml:space="preserve"> where it was</w:t>
      </w:r>
      <w:r w:rsidR="00AE0C63">
        <w:rPr>
          <w:sz w:val="28"/>
          <w:szCs w:val="28"/>
        </w:rPr>
        <w:t xml:space="preserve"> instead</w:t>
      </w:r>
      <w:r w:rsidR="000D2B90" w:rsidRPr="000D2B90">
        <w:rPr>
          <w:sz w:val="28"/>
          <w:szCs w:val="28"/>
        </w:rPr>
        <w:t xml:space="preserve"> identified </w:t>
      </w:r>
      <w:r w:rsidR="007274AD">
        <w:rPr>
          <w:sz w:val="28"/>
          <w:szCs w:val="28"/>
        </w:rPr>
        <w:t xml:space="preserve">quite differently </w:t>
      </w:r>
      <w:r w:rsidR="000D2B90" w:rsidRPr="000D2B90">
        <w:rPr>
          <w:sz w:val="28"/>
          <w:szCs w:val="28"/>
        </w:rPr>
        <w:t>as ‘a mechanism to reduce rates of discretionary surgery’ (p.</w:t>
      </w:r>
      <w:r w:rsidR="000D2B90" w:rsidRPr="00926B8C">
        <w:rPr>
          <w:color w:val="000000" w:themeColor="text1"/>
          <w:sz w:val="28"/>
          <w:szCs w:val="28"/>
        </w:rPr>
        <w:t>5</w:t>
      </w:r>
      <w:r w:rsidR="00926B8C" w:rsidRPr="00926B8C">
        <w:rPr>
          <w:color w:val="000000" w:themeColor="text1"/>
          <w:sz w:val="28"/>
          <w:szCs w:val="28"/>
        </w:rPr>
        <w:t>5</w:t>
      </w:r>
      <w:r w:rsidR="00926B8C">
        <w:rPr>
          <w:color w:val="000000" w:themeColor="text1"/>
          <w:sz w:val="28"/>
          <w:szCs w:val="28"/>
        </w:rPr>
        <w:t xml:space="preserve">). </w:t>
      </w:r>
      <w:r w:rsidR="00C819CE">
        <w:rPr>
          <w:color w:val="000000" w:themeColor="text1"/>
          <w:sz w:val="28"/>
          <w:szCs w:val="28"/>
        </w:rPr>
        <w:t>A patient’s decision whether to proceed with</w:t>
      </w:r>
      <w:r w:rsidR="00D36E1A">
        <w:rPr>
          <w:color w:val="000000" w:themeColor="text1"/>
          <w:sz w:val="28"/>
          <w:szCs w:val="28"/>
        </w:rPr>
        <w:t>,</w:t>
      </w:r>
      <w:r w:rsidR="00C819CE">
        <w:rPr>
          <w:color w:val="000000" w:themeColor="text1"/>
          <w:sz w:val="28"/>
          <w:szCs w:val="28"/>
        </w:rPr>
        <w:t xml:space="preserve"> </w:t>
      </w:r>
      <w:r w:rsidR="00F72797">
        <w:rPr>
          <w:color w:val="000000" w:themeColor="text1"/>
          <w:sz w:val="28"/>
          <w:szCs w:val="28"/>
        </w:rPr>
        <w:t>for example</w:t>
      </w:r>
      <w:r w:rsidR="00D36E1A">
        <w:rPr>
          <w:color w:val="000000" w:themeColor="text1"/>
          <w:sz w:val="28"/>
          <w:szCs w:val="28"/>
        </w:rPr>
        <w:t xml:space="preserve">, </w:t>
      </w:r>
      <w:r w:rsidR="00F72797">
        <w:rPr>
          <w:color w:val="000000" w:themeColor="text1"/>
          <w:sz w:val="28"/>
          <w:szCs w:val="28"/>
        </w:rPr>
        <w:t xml:space="preserve">a </w:t>
      </w:r>
      <w:r w:rsidR="00D36E1A">
        <w:rPr>
          <w:color w:val="000000" w:themeColor="text1"/>
          <w:sz w:val="28"/>
          <w:szCs w:val="28"/>
        </w:rPr>
        <w:t xml:space="preserve">surgical procedure can be heavily influenced by the </w:t>
      </w:r>
      <w:r w:rsidR="00EB62CD">
        <w:rPr>
          <w:color w:val="000000" w:themeColor="text1"/>
          <w:sz w:val="28"/>
          <w:szCs w:val="28"/>
        </w:rPr>
        <w:t>balance of potential risks and benefits as presented</w:t>
      </w:r>
      <w:r w:rsidR="00093C30">
        <w:rPr>
          <w:color w:val="000000" w:themeColor="text1"/>
          <w:sz w:val="28"/>
          <w:szCs w:val="28"/>
        </w:rPr>
        <w:t xml:space="preserve"> to them</w:t>
      </w:r>
      <w:r w:rsidR="00AE0C63">
        <w:rPr>
          <w:color w:val="000000" w:themeColor="text1"/>
          <w:sz w:val="28"/>
          <w:szCs w:val="28"/>
        </w:rPr>
        <w:t xml:space="preserve"> by an expert. </w:t>
      </w:r>
      <w:r w:rsidR="00EB62CD">
        <w:rPr>
          <w:color w:val="000000" w:themeColor="text1"/>
          <w:sz w:val="28"/>
          <w:szCs w:val="28"/>
        </w:rPr>
        <w:t xml:space="preserve"> </w:t>
      </w:r>
      <w:r w:rsidR="00500047">
        <w:rPr>
          <w:color w:val="000000" w:themeColor="text1"/>
          <w:sz w:val="28"/>
          <w:szCs w:val="28"/>
        </w:rPr>
        <w:t xml:space="preserve">Within a system that demands </w:t>
      </w:r>
      <w:r w:rsidR="007C05C2">
        <w:rPr>
          <w:color w:val="000000" w:themeColor="text1"/>
          <w:sz w:val="28"/>
          <w:szCs w:val="28"/>
        </w:rPr>
        <w:t>budget</w:t>
      </w:r>
      <w:r w:rsidR="00D66242">
        <w:rPr>
          <w:color w:val="000000" w:themeColor="text1"/>
          <w:sz w:val="28"/>
          <w:szCs w:val="28"/>
        </w:rPr>
        <w:t>ary</w:t>
      </w:r>
      <w:r w:rsidR="007C05C2">
        <w:rPr>
          <w:color w:val="000000" w:themeColor="text1"/>
          <w:sz w:val="28"/>
          <w:szCs w:val="28"/>
        </w:rPr>
        <w:t xml:space="preserve"> responsibility from all staff</w:t>
      </w:r>
      <w:r w:rsidR="00200F9D">
        <w:rPr>
          <w:color w:val="000000" w:themeColor="text1"/>
          <w:sz w:val="28"/>
          <w:szCs w:val="28"/>
        </w:rPr>
        <w:t xml:space="preserve"> </w:t>
      </w:r>
      <w:r w:rsidR="00D44BD0">
        <w:rPr>
          <w:color w:val="000000" w:themeColor="text1"/>
          <w:sz w:val="28"/>
          <w:szCs w:val="28"/>
        </w:rPr>
        <w:t xml:space="preserve">and monitors </w:t>
      </w:r>
      <w:r w:rsidR="00200F9D">
        <w:rPr>
          <w:color w:val="000000" w:themeColor="text1"/>
          <w:sz w:val="28"/>
          <w:szCs w:val="28"/>
        </w:rPr>
        <w:t xml:space="preserve">performance, </w:t>
      </w:r>
      <w:r w:rsidR="00D66242">
        <w:rPr>
          <w:color w:val="000000" w:themeColor="text1"/>
          <w:sz w:val="28"/>
          <w:szCs w:val="28"/>
        </w:rPr>
        <w:t xml:space="preserve">clinicians may be put into </w:t>
      </w:r>
      <w:r w:rsidR="00A827A5">
        <w:rPr>
          <w:color w:val="000000" w:themeColor="text1"/>
          <w:sz w:val="28"/>
          <w:szCs w:val="28"/>
        </w:rPr>
        <w:t>an</w:t>
      </w:r>
      <w:r w:rsidR="0084617B">
        <w:rPr>
          <w:color w:val="000000" w:themeColor="text1"/>
          <w:sz w:val="28"/>
          <w:szCs w:val="28"/>
        </w:rPr>
        <w:t xml:space="preserve"> </w:t>
      </w:r>
      <w:r w:rsidR="00D66242">
        <w:rPr>
          <w:color w:val="000000" w:themeColor="text1"/>
          <w:sz w:val="28"/>
          <w:szCs w:val="28"/>
        </w:rPr>
        <w:t>invidious po</w:t>
      </w:r>
      <w:r w:rsidR="0084617B">
        <w:rPr>
          <w:color w:val="000000" w:themeColor="text1"/>
          <w:sz w:val="28"/>
          <w:szCs w:val="28"/>
        </w:rPr>
        <w:t>sition</w:t>
      </w:r>
      <w:r w:rsidR="002B4E0B">
        <w:rPr>
          <w:color w:val="000000" w:themeColor="text1"/>
          <w:sz w:val="28"/>
          <w:szCs w:val="28"/>
        </w:rPr>
        <w:t>-</w:t>
      </w:r>
      <w:r w:rsidR="00BC4F22">
        <w:rPr>
          <w:color w:val="000000" w:themeColor="text1"/>
          <w:sz w:val="28"/>
          <w:szCs w:val="28"/>
        </w:rPr>
        <w:t xml:space="preserve"> especially</w:t>
      </w:r>
      <w:r w:rsidR="0084617B">
        <w:rPr>
          <w:color w:val="000000" w:themeColor="text1"/>
          <w:sz w:val="28"/>
          <w:szCs w:val="28"/>
        </w:rPr>
        <w:t xml:space="preserve"> </w:t>
      </w:r>
      <w:r w:rsidR="00A827A5">
        <w:rPr>
          <w:color w:val="000000" w:themeColor="text1"/>
          <w:sz w:val="28"/>
          <w:szCs w:val="28"/>
        </w:rPr>
        <w:t>if th</w:t>
      </w:r>
      <w:r w:rsidR="00BC4F22">
        <w:rPr>
          <w:color w:val="000000" w:themeColor="text1"/>
          <w:sz w:val="28"/>
          <w:szCs w:val="28"/>
        </w:rPr>
        <w:t>e</w:t>
      </w:r>
      <w:r w:rsidR="00A827A5">
        <w:rPr>
          <w:color w:val="000000" w:themeColor="text1"/>
          <w:sz w:val="28"/>
          <w:szCs w:val="28"/>
        </w:rPr>
        <w:t xml:space="preserve"> </w:t>
      </w:r>
      <w:r w:rsidR="00A827A5" w:rsidRPr="00093C30">
        <w:rPr>
          <w:color w:val="000000" w:themeColor="text1"/>
          <w:sz w:val="28"/>
          <w:szCs w:val="28"/>
        </w:rPr>
        <w:t xml:space="preserve">service </w:t>
      </w:r>
      <w:r w:rsidR="00BC4F22">
        <w:rPr>
          <w:color w:val="000000" w:themeColor="text1"/>
          <w:sz w:val="28"/>
          <w:szCs w:val="28"/>
        </w:rPr>
        <w:t xml:space="preserve">they work in </w:t>
      </w:r>
      <w:r w:rsidR="00A827A5" w:rsidRPr="00093C30">
        <w:rPr>
          <w:color w:val="000000" w:themeColor="text1"/>
          <w:sz w:val="28"/>
          <w:szCs w:val="28"/>
        </w:rPr>
        <w:t>is approaching or has reached over</w:t>
      </w:r>
      <w:r w:rsidR="002B4E0B">
        <w:rPr>
          <w:color w:val="000000" w:themeColor="text1"/>
          <w:sz w:val="28"/>
          <w:szCs w:val="28"/>
        </w:rPr>
        <w:t>-</w:t>
      </w:r>
      <w:r w:rsidR="00A827A5" w:rsidRPr="00093C30">
        <w:rPr>
          <w:color w:val="000000" w:themeColor="text1"/>
          <w:sz w:val="28"/>
          <w:szCs w:val="28"/>
        </w:rPr>
        <w:t>spend.</w:t>
      </w:r>
      <w:r w:rsidR="00AF397C">
        <w:rPr>
          <w:color w:val="5B9BD5" w:themeColor="accent5"/>
          <w:sz w:val="28"/>
          <w:szCs w:val="28"/>
        </w:rPr>
        <w:t xml:space="preserve"> </w:t>
      </w:r>
      <w:r w:rsidR="00AF397C" w:rsidRPr="00C638D9">
        <w:rPr>
          <w:color w:val="000000" w:themeColor="text1"/>
          <w:sz w:val="28"/>
          <w:szCs w:val="28"/>
        </w:rPr>
        <w:t xml:space="preserve">The concept of ‘allocative </w:t>
      </w:r>
      <w:r w:rsidR="00397219" w:rsidRPr="00C638D9">
        <w:rPr>
          <w:color w:val="000000" w:themeColor="text1"/>
          <w:sz w:val="28"/>
          <w:szCs w:val="28"/>
        </w:rPr>
        <w:t>value’ (see below)</w:t>
      </w:r>
      <w:r w:rsidR="00774B0E">
        <w:rPr>
          <w:color w:val="000000" w:themeColor="text1"/>
          <w:sz w:val="28"/>
          <w:szCs w:val="28"/>
        </w:rPr>
        <w:t>,</w:t>
      </w:r>
      <w:r w:rsidR="00397219" w:rsidRPr="00C638D9">
        <w:rPr>
          <w:color w:val="000000" w:themeColor="text1"/>
          <w:sz w:val="28"/>
          <w:szCs w:val="28"/>
        </w:rPr>
        <w:t xml:space="preserve"> </w:t>
      </w:r>
      <w:r w:rsidR="00F83B78" w:rsidRPr="00C638D9">
        <w:rPr>
          <w:color w:val="000000" w:themeColor="text1"/>
          <w:sz w:val="28"/>
          <w:szCs w:val="28"/>
        </w:rPr>
        <w:t xml:space="preserve">perhaps </w:t>
      </w:r>
      <w:r w:rsidR="00D50071">
        <w:rPr>
          <w:color w:val="000000" w:themeColor="text1"/>
          <w:sz w:val="28"/>
          <w:szCs w:val="28"/>
        </w:rPr>
        <w:t xml:space="preserve">along </w:t>
      </w:r>
      <w:r w:rsidR="00F83B78" w:rsidRPr="00C638D9">
        <w:rPr>
          <w:color w:val="000000" w:themeColor="text1"/>
          <w:sz w:val="28"/>
          <w:szCs w:val="28"/>
        </w:rPr>
        <w:t xml:space="preserve">with </w:t>
      </w:r>
      <w:r w:rsidR="00D67985">
        <w:rPr>
          <w:color w:val="000000" w:themeColor="text1"/>
          <w:sz w:val="28"/>
          <w:szCs w:val="28"/>
        </w:rPr>
        <w:t>externally</w:t>
      </w:r>
      <w:r w:rsidR="00D50071">
        <w:rPr>
          <w:color w:val="000000" w:themeColor="text1"/>
          <w:sz w:val="28"/>
          <w:szCs w:val="28"/>
        </w:rPr>
        <w:t xml:space="preserve"> </w:t>
      </w:r>
      <w:r w:rsidR="00F83B78" w:rsidRPr="00C638D9">
        <w:rPr>
          <w:color w:val="000000" w:themeColor="text1"/>
          <w:sz w:val="28"/>
          <w:szCs w:val="28"/>
        </w:rPr>
        <w:t>set limits on the numbers of certain procedures</w:t>
      </w:r>
      <w:r w:rsidR="00FF3D76">
        <w:rPr>
          <w:color w:val="000000" w:themeColor="text1"/>
          <w:sz w:val="28"/>
          <w:szCs w:val="28"/>
        </w:rPr>
        <w:t>,</w:t>
      </w:r>
      <w:r w:rsidR="00F83B78" w:rsidRPr="00C638D9">
        <w:rPr>
          <w:color w:val="000000" w:themeColor="text1"/>
          <w:sz w:val="28"/>
          <w:szCs w:val="28"/>
        </w:rPr>
        <w:t xml:space="preserve"> will help </w:t>
      </w:r>
      <w:r w:rsidR="00D50071">
        <w:rPr>
          <w:color w:val="000000" w:themeColor="text1"/>
          <w:sz w:val="28"/>
          <w:szCs w:val="28"/>
        </w:rPr>
        <w:t>staff</w:t>
      </w:r>
      <w:r w:rsidR="00F83B78" w:rsidRPr="00C638D9">
        <w:rPr>
          <w:color w:val="000000" w:themeColor="text1"/>
          <w:sz w:val="28"/>
          <w:szCs w:val="28"/>
        </w:rPr>
        <w:t xml:space="preserve"> </w:t>
      </w:r>
      <w:r w:rsidR="006433E6" w:rsidRPr="00C638D9">
        <w:rPr>
          <w:color w:val="000000" w:themeColor="text1"/>
          <w:sz w:val="28"/>
          <w:szCs w:val="28"/>
        </w:rPr>
        <w:t>to deal with any discomfiture</w:t>
      </w:r>
      <w:r w:rsidR="00EB5C86">
        <w:rPr>
          <w:color w:val="000000" w:themeColor="text1"/>
          <w:sz w:val="28"/>
          <w:szCs w:val="28"/>
        </w:rPr>
        <w:t xml:space="preserve"> </w:t>
      </w:r>
      <w:r w:rsidR="00FF3D76">
        <w:rPr>
          <w:color w:val="000000" w:themeColor="text1"/>
          <w:sz w:val="28"/>
          <w:szCs w:val="28"/>
        </w:rPr>
        <w:t xml:space="preserve">that </w:t>
      </w:r>
      <w:r w:rsidR="00EB5C86">
        <w:rPr>
          <w:color w:val="000000" w:themeColor="text1"/>
          <w:sz w:val="28"/>
          <w:szCs w:val="28"/>
        </w:rPr>
        <w:t xml:space="preserve">denial of care may </w:t>
      </w:r>
      <w:r w:rsidR="00FF3D76">
        <w:rPr>
          <w:color w:val="000000" w:themeColor="text1"/>
          <w:sz w:val="28"/>
          <w:szCs w:val="28"/>
        </w:rPr>
        <w:t>bring</w:t>
      </w:r>
      <w:r w:rsidR="00EB5C86">
        <w:rPr>
          <w:color w:val="000000" w:themeColor="text1"/>
          <w:sz w:val="28"/>
          <w:szCs w:val="28"/>
        </w:rPr>
        <w:t>.</w:t>
      </w:r>
    </w:p>
    <w:p w14:paraId="292FAF00" w14:textId="77777777" w:rsidR="000D2B90" w:rsidRDefault="000D2B90" w:rsidP="004059F1">
      <w:pPr>
        <w:rPr>
          <w:b/>
          <w:bCs/>
          <w:sz w:val="28"/>
          <w:szCs w:val="28"/>
        </w:rPr>
      </w:pPr>
    </w:p>
    <w:p w14:paraId="775AA422" w14:textId="0FA81931" w:rsidR="00D7326B" w:rsidRPr="009734F1" w:rsidRDefault="00D7326B" w:rsidP="004059F1">
      <w:pPr>
        <w:rPr>
          <w:b/>
          <w:bCs/>
          <w:sz w:val="28"/>
          <w:szCs w:val="28"/>
        </w:rPr>
      </w:pPr>
      <w:r w:rsidRPr="009734F1">
        <w:rPr>
          <w:b/>
          <w:bCs/>
          <w:sz w:val="28"/>
          <w:szCs w:val="28"/>
        </w:rPr>
        <w:t>The concept of ‘overuse’</w:t>
      </w:r>
      <w:r w:rsidR="009C5CE6">
        <w:rPr>
          <w:b/>
          <w:bCs/>
          <w:sz w:val="28"/>
          <w:szCs w:val="28"/>
        </w:rPr>
        <w:t xml:space="preserve"> in ‘</w:t>
      </w:r>
      <w:r w:rsidR="00416D31">
        <w:rPr>
          <w:b/>
          <w:bCs/>
          <w:sz w:val="28"/>
          <w:szCs w:val="28"/>
        </w:rPr>
        <w:t xml:space="preserve">allocative </w:t>
      </w:r>
      <w:r w:rsidR="009C5CE6">
        <w:rPr>
          <w:b/>
          <w:bCs/>
          <w:sz w:val="28"/>
          <w:szCs w:val="28"/>
        </w:rPr>
        <w:t>value’</w:t>
      </w:r>
    </w:p>
    <w:p w14:paraId="6B57ACA0" w14:textId="77777777" w:rsidR="00D7326B" w:rsidRPr="00D755EE" w:rsidRDefault="00D7326B" w:rsidP="004059F1">
      <w:pPr>
        <w:rPr>
          <w:sz w:val="28"/>
          <w:szCs w:val="28"/>
        </w:rPr>
      </w:pPr>
    </w:p>
    <w:p w14:paraId="1D867522" w14:textId="7D60161F" w:rsidR="00D7326B" w:rsidRPr="00681F6D" w:rsidRDefault="00506CD8" w:rsidP="00681F6D">
      <w:pPr>
        <w:rPr>
          <w:sz w:val="28"/>
          <w:szCs w:val="28"/>
        </w:rPr>
      </w:pPr>
      <w:r>
        <w:rPr>
          <w:sz w:val="28"/>
          <w:szCs w:val="28"/>
        </w:rPr>
        <w:t>The</w:t>
      </w:r>
      <w:r w:rsidRPr="00681F6D">
        <w:rPr>
          <w:sz w:val="28"/>
          <w:szCs w:val="28"/>
        </w:rPr>
        <w:t xml:space="preserve"> </w:t>
      </w:r>
      <w:r>
        <w:rPr>
          <w:sz w:val="28"/>
          <w:szCs w:val="28"/>
        </w:rPr>
        <w:t xml:space="preserve">NHS </w:t>
      </w:r>
      <w:r w:rsidRPr="00681F6D">
        <w:rPr>
          <w:sz w:val="28"/>
          <w:szCs w:val="28"/>
        </w:rPr>
        <w:t>RightCare programme</w:t>
      </w:r>
      <w:r>
        <w:rPr>
          <w:rStyle w:val="FootnoteReference"/>
          <w:sz w:val="28"/>
          <w:szCs w:val="28"/>
        </w:rPr>
        <w:footnoteReference w:id="9"/>
      </w:r>
      <w:r w:rsidRPr="00681F6D">
        <w:rPr>
          <w:sz w:val="28"/>
          <w:szCs w:val="28"/>
        </w:rPr>
        <w:t xml:space="preserve"> introduced the idea</w:t>
      </w:r>
      <w:r>
        <w:rPr>
          <w:sz w:val="28"/>
          <w:szCs w:val="28"/>
        </w:rPr>
        <w:t xml:space="preserve"> of ‘unwarranted’</w:t>
      </w:r>
      <w:r w:rsidR="00CF592E">
        <w:rPr>
          <w:sz w:val="28"/>
          <w:szCs w:val="28"/>
        </w:rPr>
        <w:t xml:space="preserve"> variation of</w:t>
      </w:r>
      <w:r>
        <w:rPr>
          <w:sz w:val="28"/>
          <w:szCs w:val="28"/>
        </w:rPr>
        <w:t xml:space="preserve"> care which was highlighted by marked geographical variations in </w:t>
      </w:r>
      <w:r w:rsidR="001B53EC">
        <w:rPr>
          <w:sz w:val="28"/>
          <w:szCs w:val="28"/>
        </w:rPr>
        <w:t xml:space="preserve">the </w:t>
      </w:r>
      <w:r>
        <w:rPr>
          <w:sz w:val="28"/>
          <w:szCs w:val="28"/>
        </w:rPr>
        <w:t>levels of care given</w:t>
      </w:r>
      <w:r w:rsidR="001B53EC">
        <w:rPr>
          <w:sz w:val="28"/>
          <w:szCs w:val="28"/>
        </w:rPr>
        <w:t xml:space="preserve"> </w:t>
      </w:r>
      <w:r w:rsidR="00A51626">
        <w:rPr>
          <w:sz w:val="28"/>
          <w:szCs w:val="28"/>
        </w:rPr>
        <w:t xml:space="preserve">as shown </w:t>
      </w:r>
      <w:r>
        <w:rPr>
          <w:sz w:val="28"/>
          <w:szCs w:val="28"/>
        </w:rPr>
        <w:t>in A</w:t>
      </w:r>
      <w:r w:rsidR="001B53EC">
        <w:rPr>
          <w:sz w:val="28"/>
          <w:szCs w:val="28"/>
        </w:rPr>
        <w:t xml:space="preserve">tlases of </w:t>
      </w:r>
      <w:r w:rsidR="00090A59">
        <w:rPr>
          <w:sz w:val="28"/>
          <w:szCs w:val="28"/>
        </w:rPr>
        <w:t xml:space="preserve">Variation. </w:t>
      </w:r>
      <w:r w:rsidR="007A1AC5">
        <w:rPr>
          <w:sz w:val="28"/>
          <w:szCs w:val="28"/>
        </w:rPr>
        <w:t>Alongside the usual</w:t>
      </w:r>
      <w:r w:rsidR="00332E2E">
        <w:rPr>
          <w:sz w:val="28"/>
          <w:szCs w:val="28"/>
        </w:rPr>
        <w:t xml:space="preserve"> </w:t>
      </w:r>
      <w:r w:rsidR="008370D8">
        <w:rPr>
          <w:sz w:val="28"/>
          <w:szCs w:val="28"/>
        </w:rPr>
        <w:t xml:space="preserve">causes </w:t>
      </w:r>
      <w:r w:rsidR="00DA1E60">
        <w:rPr>
          <w:sz w:val="28"/>
          <w:szCs w:val="28"/>
        </w:rPr>
        <w:t>of</w:t>
      </w:r>
      <w:r w:rsidR="00E67EAA">
        <w:rPr>
          <w:sz w:val="28"/>
          <w:szCs w:val="28"/>
        </w:rPr>
        <w:t xml:space="preserve"> </w:t>
      </w:r>
      <w:r w:rsidR="006F3478">
        <w:rPr>
          <w:sz w:val="28"/>
          <w:szCs w:val="28"/>
        </w:rPr>
        <w:t>‘</w:t>
      </w:r>
      <w:r w:rsidR="00E67EAA">
        <w:rPr>
          <w:sz w:val="28"/>
          <w:szCs w:val="28"/>
        </w:rPr>
        <w:t>underuse</w:t>
      </w:r>
      <w:r w:rsidR="006F3478">
        <w:rPr>
          <w:sz w:val="28"/>
          <w:szCs w:val="28"/>
        </w:rPr>
        <w:t>’</w:t>
      </w:r>
      <w:r w:rsidR="00D4610E">
        <w:rPr>
          <w:sz w:val="28"/>
          <w:szCs w:val="28"/>
        </w:rPr>
        <w:t xml:space="preserve"> of care</w:t>
      </w:r>
      <w:r w:rsidR="00E67EAA">
        <w:rPr>
          <w:sz w:val="28"/>
          <w:szCs w:val="28"/>
        </w:rPr>
        <w:t xml:space="preserve"> </w:t>
      </w:r>
      <w:r w:rsidR="00090A59">
        <w:rPr>
          <w:sz w:val="28"/>
          <w:szCs w:val="28"/>
        </w:rPr>
        <w:t xml:space="preserve"> </w:t>
      </w:r>
      <w:r w:rsidR="005613FF">
        <w:rPr>
          <w:sz w:val="28"/>
          <w:szCs w:val="28"/>
        </w:rPr>
        <w:t>such</w:t>
      </w:r>
      <w:r w:rsidR="00D108A7">
        <w:rPr>
          <w:sz w:val="28"/>
          <w:szCs w:val="28"/>
        </w:rPr>
        <w:t xml:space="preserve"> </w:t>
      </w:r>
      <w:r w:rsidR="006F141A">
        <w:rPr>
          <w:sz w:val="28"/>
          <w:szCs w:val="28"/>
        </w:rPr>
        <w:t xml:space="preserve">as </w:t>
      </w:r>
      <w:r w:rsidR="002848EA">
        <w:rPr>
          <w:sz w:val="28"/>
          <w:szCs w:val="28"/>
        </w:rPr>
        <w:t>ineff</w:t>
      </w:r>
      <w:r w:rsidR="00330B77">
        <w:rPr>
          <w:sz w:val="28"/>
          <w:szCs w:val="28"/>
        </w:rPr>
        <w:t>icient procurement</w:t>
      </w:r>
      <w:r w:rsidR="00D3647C">
        <w:rPr>
          <w:sz w:val="28"/>
          <w:szCs w:val="28"/>
        </w:rPr>
        <w:t xml:space="preserve"> </w:t>
      </w:r>
      <w:r w:rsidR="00332E2E">
        <w:rPr>
          <w:sz w:val="28"/>
          <w:szCs w:val="28"/>
        </w:rPr>
        <w:t>and</w:t>
      </w:r>
      <w:r w:rsidR="00481837">
        <w:rPr>
          <w:sz w:val="28"/>
          <w:szCs w:val="28"/>
        </w:rPr>
        <w:t xml:space="preserve"> performance, </w:t>
      </w:r>
      <w:r w:rsidR="003D2B9C">
        <w:rPr>
          <w:sz w:val="28"/>
          <w:szCs w:val="28"/>
        </w:rPr>
        <w:t xml:space="preserve">poor </w:t>
      </w:r>
      <w:r w:rsidR="004670A6">
        <w:rPr>
          <w:sz w:val="28"/>
          <w:szCs w:val="28"/>
        </w:rPr>
        <w:t xml:space="preserve">access </w:t>
      </w:r>
      <w:r w:rsidR="00145881">
        <w:rPr>
          <w:sz w:val="28"/>
          <w:szCs w:val="28"/>
        </w:rPr>
        <w:t xml:space="preserve">to services </w:t>
      </w:r>
      <w:r w:rsidR="004670A6">
        <w:rPr>
          <w:sz w:val="28"/>
          <w:szCs w:val="28"/>
        </w:rPr>
        <w:t xml:space="preserve">or </w:t>
      </w:r>
      <w:r w:rsidR="009C5CE6">
        <w:rPr>
          <w:sz w:val="28"/>
          <w:szCs w:val="28"/>
        </w:rPr>
        <w:t xml:space="preserve">lack of </w:t>
      </w:r>
      <w:r w:rsidR="004670A6">
        <w:rPr>
          <w:sz w:val="28"/>
          <w:szCs w:val="28"/>
        </w:rPr>
        <w:t>referral,</w:t>
      </w:r>
      <w:r w:rsidR="00AA6369">
        <w:rPr>
          <w:sz w:val="28"/>
          <w:szCs w:val="28"/>
        </w:rPr>
        <w:t xml:space="preserve"> a concept of</w:t>
      </w:r>
      <w:r w:rsidR="006A3D4A">
        <w:rPr>
          <w:sz w:val="28"/>
          <w:szCs w:val="28"/>
        </w:rPr>
        <w:t xml:space="preserve"> </w:t>
      </w:r>
      <w:r w:rsidR="00D7326B" w:rsidRPr="00681F6D">
        <w:rPr>
          <w:sz w:val="28"/>
          <w:szCs w:val="28"/>
        </w:rPr>
        <w:t xml:space="preserve">‘overuse’ of </w:t>
      </w:r>
      <w:r w:rsidR="006F3478">
        <w:rPr>
          <w:sz w:val="28"/>
          <w:szCs w:val="28"/>
        </w:rPr>
        <w:t>care</w:t>
      </w:r>
      <w:r w:rsidR="00693EEE">
        <w:rPr>
          <w:sz w:val="28"/>
          <w:szCs w:val="28"/>
        </w:rPr>
        <w:t xml:space="preserve"> was </w:t>
      </w:r>
      <w:r w:rsidR="007929A4">
        <w:rPr>
          <w:sz w:val="28"/>
          <w:szCs w:val="28"/>
        </w:rPr>
        <w:t xml:space="preserve">also </w:t>
      </w:r>
      <w:r w:rsidR="00693EEE">
        <w:rPr>
          <w:sz w:val="28"/>
          <w:szCs w:val="28"/>
        </w:rPr>
        <w:t>developed</w:t>
      </w:r>
      <w:r w:rsidR="00DD424A">
        <w:rPr>
          <w:sz w:val="28"/>
          <w:szCs w:val="28"/>
        </w:rPr>
        <w:t>. Both were</w:t>
      </w:r>
      <w:r w:rsidR="00D7326B" w:rsidRPr="00681F6D">
        <w:rPr>
          <w:sz w:val="28"/>
          <w:szCs w:val="28"/>
        </w:rPr>
        <w:t xml:space="preserve"> </w:t>
      </w:r>
      <w:r w:rsidR="003701AC">
        <w:rPr>
          <w:sz w:val="28"/>
          <w:szCs w:val="28"/>
        </w:rPr>
        <w:t xml:space="preserve">seen </w:t>
      </w:r>
      <w:r w:rsidR="00D7326B" w:rsidRPr="00681F6D">
        <w:rPr>
          <w:sz w:val="28"/>
          <w:szCs w:val="28"/>
        </w:rPr>
        <w:t>a</w:t>
      </w:r>
      <w:r w:rsidR="00CF5348">
        <w:rPr>
          <w:sz w:val="28"/>
          <w:szCs w:val="28"/>
        </w:rPr>
        <w:t xml:space="preserve">s </w:t>
      </w:r>
      <w:r w:rsidR="00DD424A">
        <w:rPr>
          <w:sz w:val="28"/>
          <w:szCs w:val="28"/>
        </w:rPr>
        <w:t xml:space="preserve">potential </w:t>
      </w:r>
      <w:r w:rsidR="00D7326B" w:rsidRPr="00681F6D">
        <w:rPr>
          <w:sz w:val="28"/>
          <w:szCs w:val="28"/>
        </w:rPr>
        <w:t>cause</w:t>
      </w:r>
      <w:r w:rsidR="00CF5348">
        <w:rPr>
          <w:sz w:val="28"/>
          <w:szCs w:val="28"/>
        </w:rPr>
        <w:t>s</w:t>
      </w:r>
      <w:r w:rsidR="00D7326B" w:rsidRPr="00681F6D">
        <w:rPr>
          <w:sz w:val="28"/>
          <w:szCs w:val="28"/>
        </w:rPr>
        <w:t xml:space="preserve"> of </w:t>
      </w:r>
      <w:r w:rsidR="00455E01">
        <w:rPr>
          <w:sz w:val="28"/>
          <w:szCs w:val="28"/>
        </w:rPr>
        <w:t>‘</w:t>
      </w:r>
      <w:r w:rsidR="00D7326B" w:rsidRPr="00681F6D">
        <w:rPr>
          <w:sz w:val="28"/>
          <w:szCs w:val="28"/>
        </w:rPr>
        <w:t>low value</w:t>
      </w:r>
      <w:r w:rsidR="00455E01">
        <w:rPr>
          <w:sz w:val="28"/>
          <w:szCs w:val="28"/>
        </w:rPr>
        <w:t>’</w:t>
      </w:r>
      <w:r w:rsidR="00D7326B" w:rsidRPr="00681F6D">
        <w:rPr>
          <w:sz w:val="28"/>
          <w:szCs w:val="28"/>
        </w:rPr>
        <w:t xml:space="preserve"> care</w:t>
      </w:r>
      <w:r w:rsidR="00B41161">
        <w:rPr>
          <w:rStyle w:val="FootnoteReference"/>
          <w:sz w:val="28"/>
          <w:szCs w:val="28"/>
        </w:rPr>
        <w:footnoteReference w:id="10"/>
      </w:r>
      <w:r w:rsidR="00D7326B" w:rsidRPr="00681F6D">
        <w:rPr>
          <w:sz w:val="28"/>
          <w:szCs w:val="28"/>
        </w:rPr>
        <w:t xml:space="preserve">. </w:t>
      </w:r>
      <w:r w:rsidR="00E43CFD">
        <w:rPr>
          <w:sz w:val="28"/>
          <w:szCs w:val="28"/>
        </w:rPr>
        <w:t>With ‘overuse’ it</w:t>
      </w:r>
      <w:r w:rsidR="00D7326B" w:rsidRPr="00681F6D">
        <w:rPr>
          <w:sz w:val="28"/>
          <w:szCs w:val="28"/>
        </w:rPr>
        <w:t xml:space="preserve"> is claimed that even a service that is of very high quality</w:t>
      </w:r>
      <w:r w:rsidR="00E81F4C">
        <w:rPr>
          <w:sz w:val="28"/>
          <w:szCs w:val="28"/>
        </w:rPr>
        <w:t>,</w:t>
      </w:r>
      <w:r w:rsidR="00D7326B" w:rsidRPr="00681F6D">
        <w:rPr>
          <w:sz w:val="28"/>
          <w:szCs w:val="28"/>
        </w:rPr>
        <w:t xml:space="preserve"> </w:t>
      </w:r>
      <w:r w:rsidR="000F0224">
        <w:rPr>
          <w:sz w:val="28"/>
          <w:szCs w:val="28"/>
        </w:rPr>
        <w:t>that</w:t>
      </w:r>
      <w:r w:rsidR="00D7326B" w:rsidRPr="00681F6D">
        <w:rPr>
          <w:sz w:val="28"/>
          <w:szCs w:val="28"/>
        </w:rPr>
        <w:t xml:space="preserve"> is delivered safely and at low cost</w:t>
      </w:r>
      <w:r w:rsidR="00E81F4C">
        <w:rPr>
          <w:sz w:val="28"/>
          <w:szCs w:val="28"/>
        </w:rPr>
        <w:t>,</w:t>
      </w:r>
      <w:r w:rsidR="00D7326B" w:rsidRPr="00681F6D">
        <w:rPr>
          <w:sz w:val="28"/>
          <w:szCs w:val="28"/>
        </w:rPr>
        <w:t xml:space="preserve"> may be of ‘lower value’ than making use of those same resources for another group of patients if the service has gone </w:t>
      </w:r>
      <w:r w:rsidR="00D7326B" w:rsidRPr="00681F6D">
        <w:rPr>
          <w:sz w:val="28"/>
          <w:szCs w:val="28"/>
        </w:rPr>
        <w:lastRenderedPageBreak/>
        <w:t>beyond what is called the ‘point of optimality’</w:t>
      </w:r>
      <w:r w:rsidR="00EF45AE">
        <w:rPr>
          <w:sz w:val="28"/>
          <w:szCs w:val="28"/>
        </w:rPr>
        <w:t xml:space="preserve"> as </w:t>
      </w:r>
      <w:r w:rsidR="00D7326B" w:rsidRPr="00681F6D">
        <w:rPr>
          <w:sz w:val="28"/>
          <w:szCs w:val="28"/>
        </w:rPr>
        <w:t>first defined by Avedis Donabedian</w:t>
      </w:r>
      <w:r w:rsidR="00D7326B" w:rsidRPr="00D755EE">
        <w:rPr>
          <w:rStyle w:val="FootnoteReference"/>
          <w:sz w:val="28"/>
          <w:szCs w:val="28"/>
        </w:rPr>
        <w:footnoteReference w:id="11"/>
      </w:r>
      <w:r w:rsidR="00D7326B" w:rsidRPr="00681F6D">
        <w:rPr>
          <w:sz w:val="28"/>
          <w:szCs w:val="28"/>
        </w:rPr>
        <w:t xml:space="preserve"> and described in his classic diagram</w:t>
      </w:r>
      <w:r w:rsidR="00964D4B">
        <w:rPr>
          <w:sz w:val="28"/>
          <w:szCs w:val="28"/>
        </w:rPr>
        <w:t xml:space="preserve"> shown below</w:t>
      </w:r>
      <w:r w:rsidR="00D7326B" w:rsidRPr="00681F6D">
        <w:rPr>
          <w:sz w:val="28"/>
          <w:szCs w:val="28"/>
        </w:rPr>
        <w:t xml:space="preserve">. </w:t>
      </w:r>
      <w:r w:rsidR="00EE161D">
        <w:rPr>
          <w:sz w:val="28"/>
          <w:szCs w:val="28"/>
        </w:rPr>
        <w:t>It</w:t>
      </w:r>
      <w:r w:rsidR="00D7326B" w:rsidRPr="00681F6D">
        <w:rPr>
          <w:sz w:val="28"/>
          <w:szCs w:val="28"/>
        </w:rPr>
        <w:t xml:space="preserve"> is claimed that with the spending of a finite resource, only once the whole population </w:t>
      </w:r>
      <w:r w:rsidR="00AB049D">
        <w:rPr>
          <w:sz w:val="28"/>
          <w:szCs w:val="28"/>
        </w:rPr>
        <w:t>(</w:t>
      </w:r>
      <w:r w:rsidR="00DF20A4">
        <w:rPr>
          <w:sz w:val="28"/>
          <w:szCs w:val="28"/>
        </w:rPr>
        <w:t>ICS or system)</w:t>
      </w:r>
      <w:r w:rsidR="009F30E5">
        <w:rPr>
          <w:color w:val="5B9BD5" w:themeColor="accent5"/>
          <w:sz w:val="28"/>
          <w:szCs w:val="28"/>
        </w:rPr>
        <w:t xml:space="preserve"> </w:t>
      </w:r>
      <w:r w:rsidR="00D7326B" w:rsidRPr="00681F6D">
        <w:rPr>
          <w:sz w:val="28"/>
          <w:szCs w:val="28"/>
        </w:rPr>
        <w:t xml:space="preserve">is considered can issues of ‘value’ become clear; and it is </w:t>
      </w:r>
      <w:r w:rsidR="00820BDD">
        <w:rPr>
          <w:sz w:val="28"/>
          <w:szCs w:val="28"/>
        </w:rPr>
        <w:t>‘</w:t>
      </w:r>
      <w:r w:rsidR="00D7326B" w:rsidRPr="00681F6D">
        <w:rPr>
          <w:sz w:val="28"/>
          <w:szCs w:val="28"/>
        </w:rPr>
        <w:t>allocative value</w:t>
      </w:r>
      <w:r w:rsidR="00820BDD">
        <w:rPr>
          <w:sz w:val="28"/>
          <w:szCs w:val="28"/>
        </w:rPr>
        <w:t>’</w:t>
      </w:r>
      <w:r w:rsidR="00D7326B" w:rsidRPr="00681F6D">
        <w:rPr>
          <w:sz w:val="28"/>
          <w:szCs w:val="28"/>
        </w:rPr>
        <w:t xml:space="preserve"> that needs to be optimised</w:t>
      </w:r>
      <w:r w:rsidR="0052519A">
        <w:rPr>
          <w:color w:val="000000" w:themeColor="text1"/>
          <w:sz w:val="28"/>
          <w:szCs w:val="28"/>
        </w:rPr>
        <w:t>.</w:t>
      </w:r>
      <w:r w:rsidR="009031DB">
        <w:rPr>
          <w:color w:val="000000" w:themeColor="text1"/>
          <w:sz w:val="28"/>
          <w:szCs w:val="28"/>
        </w:rPr>
        <w:t xml:space="preserve"> In</w:t>
      </w:r>
      <w:r w:rsidR="00D7326B" w:rsidRPr="00CE456F">
        <w:rPr>
          <w:color w:val="000000" w:themeColor="text1"/>
          <w:sz w:val="28"/>
          <w:szCs w:val="28"/>
        </w:rPr>
        <w:t xml:space="preserve"> other words </w:t>
      </w:r>
      <w:r w:rsidR="00D7326B" w:rsidRPr="00681F6D">
        <w:rPr>
          <w:sz w:val="28"/>
          <w:szCs w:val="28"/>
        </w:rPr>
        <w:t>‘best value for the system’ can be achieved only when it is not possible to switch resources from one budget to another and achieve more ‘value’</w:t>
      </w:r>
      <w:r w:rsidR="00F51402">
        <w:rPr>
          <w:rStyle w:val="FootnoteReference"/>
          <w:sz w:val="28"/>
          <w:szCs w:val="28"/>
        </w:rPr>
        <w:footnoteReference w:id="12"/>
      </w:r>
      <w:r w:rsidR="00D7326B" w:rsidRPr="00681F6D">
        <w:rPr>
          <w:sz w:val="28"/>
          <w:szCs w:val="28"/>
        </w:rPr>
        <w:t xml:space="preserve">. </w:t>
      </w:r>
    </w:p>
    <w:p w14:paraId="4A484855" w14:textId="77777777" w:rsidR="00D7326B" w:rsidRPr="00D755EE" w:rsidRDefault="00D7326B" w:rsidP="004059F1">
      <w:pPr>
        <w:pStyle w:val="ListParagraph"/>
        <w:rPr>
          <w:sz w:val="28"/>
          <w:szCs w:val="28"/>
        </w:rPr>
      </w:pPr>
      <w:r w:rsidRPr="00D755EE">
        <w:rPr>
          <w:noProof/>
          <w:sz w:val="28"/>
          <w:szCs w:val="28"/>
          <w:lang w:val="en-US" w:eastAsia="en-US"/>
        </w:rPr>
        <w:drawing>
          <wp:anchor distT="0" distB="0" distL="114300" distR="114300" simplePos="0" relativeHeight="251661312" behindDoc="0" locked="0" layoutInCell="1" allowOverlap="1" wp14:anchorId="224B9A3F" wp14:editId="496922E0">
            <wp:simplePos x="0" y="0"/>
            <wp:positionH relativeFrom="column">
              <wp:posOffset>0</wp:posOffset>
            </wp:positionH>
            <wp:positionV relativeFrom="paragraph">
              <wp:posOffset>208204</wp:posOffset>
            </wp:positionV>
            <wp:extent cx="3123156" cy="198321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3156" cy="1983210"/>
                    </a:xfrm>
                    <a:prstGeom prst="rect">
                      <a:avLst/>
                    </a:prstGeom>
                  </pic:spPr>
                </pic:pic>
              </a:graphicData>
            </a:graphic>
            <wp14:sizeRelH relativeFrom="margin">
              <wp14:pctWidth>0</wp14:pctWidth>
            </wp14:sizeRelH>
            <wp14:sizeRelV relativeFrom="margin">
              <wp14:pctHeight>0</wp14:pctHeight>
            </wp14:sizeRelV>
          </wp:anchor>
        </w:drawing>
      </w:r>
    </w:p>
    <w:p w14:paraId="520BBA72" w14:textId="066A9B12" w:rsidR="00D7326B" w:rsidRPr="00983E58" w:rsidRDefault="00D7326B" w:rsidP="00983E58">
      <w:pPr>
        <w:rPr>
          <w:sz w:val="28"/>
          <w:szCs w:val="28"/>
        </w:rPr>
      </w:pPr>
      <w:r w:rsidRPr="00983E58">
        <w:rPr>
          <w:sz w:val="28"/>
          <w:szCs w:val="28"/>
        </w:rPr>
        <w:t>So</w:t>
      </w:r>
      <w:r w:rsidR="008103F2">
        <w:rPr>
          <w:sz w:val="28"/>
          <w:szCs w:val="28"/>
        </w:rPr>
        <w:t xml:space="preserve"> the argument </w:t>
      </w:r>
      <w:r w:rsidR="0078174C">
        <w:rPr>
          <w:sz w:val="28"/>
          <w:szCs w:val="28"/>
        </w:rPr>
        <w:t>is</w:t>
      </w:r>
      <w:r w:rsidRPr="00983E58">
        <w:rPr>
          <w:sz w:val="28"/>
          <w:szCs w:val="28"/>
        </w:rPr>
        <w:t xml:space="preserve"> that where there is a demand not to increase, or even to reduce the money spent in a system, services can be rationed or cut with equanimity </w:t>
      </w:r>
      <w:r w:rsidR="00B07747">
        <w:rPr>
          <w:sz w:val="28"/>
          <w:szCs w:val="28"/>
        </w:rPr>
        <w:t>when</w:t>
      </w:r>
      <w:r w:rsidRPr="00983E58">
        <w:rPr>
          <w:sz w:val="28"/>
          <w:szCs w:val="28"/>
        </w:rPr>
        <w:t xml:space="preserve"> </w:t>
      </w:r>
      <w:r w:rsidR="001C2489">
        <w:rPr>
          <w:sz w:val="28"/>
          <w:szCs w:val="28"/>
        </w:rPr>
        <w:t>th</w:t>
      </w:r>
      <w:r w:rsidR="008103F2">
        <w:rPr>
          <w:sz w:val="28"/>
          <w:szCs w:val="28"/>
        </w:rPr>
        <w:t>e</w:t>
      </w:r>
      <w:r w:rsidR="001C2489">
        <w:rPr>
          <w:sz w:val="28"/>
          <w:szCs w:val="28"/>
        </w:rPr>
        <w:t xml:space="preserve"> reduced amount of </w:t>
      </w:r>
      <w:r w:rsidRPr="00983E58">
        <w:rPr>
          <w:sz w:val="28"/>
          <w:szCs w:val="28"/>
        </w:rPr>
        <w:t xml:space="preserve">money </w:t>
      </w:r>
      <w:r w:rsidR="007C114F">
        <w:rPr>
          <w:sz w:val="28"/>
          <w:szCs w:val="28"/>
        </w:rPr>
        <w:t>can</w:t>
      </w:r>
      <w:r w:rsidRPr="00983E58">
        <w:rPr>
          <w:sz w:val="28"/>
          <w:szCs w:val="28"/>
        </w:rPr>
        <w:t xml:space="preserve"> be spent somewhere</w:t>
      </w:r>
      <w:r w:rsidR="00D927FA">
        <w:rPr>
          <w:sz w:val="28"/>
          <w:szCs w:val="28"/>
        </w:rPr>
        <w:t xml:space="preserve"> </w:t>
      </w:r>
      <w:r w:rsidR="00D32E0B">
        <w:rPr>
          <w:sz w:val="28"/>
          <w:szCs w:val="28"/>
        </w:rPr>
        <w:t xml:space="preserve"> or some how</w:t>
      </w:r>
      <w:r w:rsidR="00D927FA">
        <w:rPr>
          <w:sz w:val="28"/>
          <w:szCs w:val="28"/>
        </w:rPr>
        <w:t xml:space="preserve"> </w:t>
      </w:r>
      <w:r w:rsidRPr="00983E58">
        <w:rPr>
          <w:sz w:val="28"/>
          <w:szCs w:val="28"/>
        </w:rPr>
        <w:t>else</w:t>
      </w:r>
      <w:r w:rsidR="00B15EDE">
        <w:rPr>
          <w:sz w:val="28"/>
          <w:szCs w:val="28"/>
        </w:rPr>
        <w:t xml:space="preserve"> </w:t>
      </w:r>
      <w:r w:rsidR="00887BD3">
        <w:rPr>
          <w:sz w:val="28"/>
          <w:szCs w:val="28"/>
        </w:rPr>
        <w:t xml:space="preserve">that provides </w:t>
      </w:r>
      <w:r w:rsidRPr="00983E58">
        <w:rPr>
          <w:sz w:val="28"/>
          <w:szCs w:val="28"/>
        </w:rPr>
        <w:t xml:space="preserve">more </w:t>
      </w:r>
      <w:r w:rsidR="00D927FA">
        <w:rPr>
          <w:sz w:val="28"/>
          <w:szCs w:val="28"/>
        </w:rPr>
        <w:t>‘</w:t>
      </w:r>
      <w:r w:rsidR="00A83438">
        <w:rPr>
          <w:sz w:val="28"/>
          <w:szCs w:val="28"/>
        </w:rPr>
        <w:t>valu</w:t>
      </w:r>
      <w:r w:rsidR="00887BD3">
        <w:rPr>
          <w:sz w:val="28"/>
          <w:szCs w:val="28"/>
        </w:rPr>
        <w:t>e’</w:t>
      </w:r>
      <w:r w:rsidR="00141EC3">
        <w:rPr>
          <w:sz w:val="28"/>
          <w:szCs w:val="28"/>
        </w:rPr>
        <w:t>,</w:t>
      </w:r>
      <w:r w:rsidRPr="00983E58">
        <w:rPr>
          <w:sz w:val="28"/>
          <w:szCs w:val="28"/>
        </w:rPr>
        <w:t xml:space="preserve"> and so increase</w:t>
      </w:r>
      <w:r w:rsidR="00882AEA">
        <w:rPr>
          <w:sz w:val="28"/>
          <w:szCs w:val="28"/>
        </w:rPr>
        <w:t>s</w:t>
      </w:r>
      <w:r w:rsidRPr="00983E58">
        <w:rPr>
          <w:sz w:val="28"/>
          <w:szCs w:val="28"/>
        </w:rPr>
        <w:t xml:space="preserve"> the</w:t>
      </w:r>
      <w:r w:rsidR="00F16344">
        <w:rPr>
          <w:sz w:val="28"/>
          <w:szCs w:val="28"/>
        </w:rPr>
        <w:t xml:space="preserve"> total</w:t>
      </w:r>
      <w:r w:rsidRPr="00983E58">
        <w:rPr>
          <w:sz w:val="28"/>
          <w:szCs w:val="28"/>
        </w:rPr>
        <w:t xml:space="preserve"> ‘value’ </w:t>
      </w:r>
      <w:r w:rsidR="00D32E0B">
        <w:rPr>
          <w:sz w:val="28"/>
          <w:szCs w:val="28"/>
        </w:rPr>
        <w:t>achieved</w:t>
      </w:r>
      <w:r w:rsidRPr="00983E58">
        <w:rPr>
          <w:sz w:val="28"/>
          <w:szCs w:val="28"/>
        </w:rPr>
        <w:t xml:space="preserve"> </w:t>
      </w:r>
      <w:r w:rsidR="00A83438">
        <w:rPr>
          <w:sz w:val="28"/>
          <w:szCs w:val="28"/>
        </w:rPr>
        <w:t>w</w:t>
      </w:r>
      <w:r w:rsidR="00865038">
        <w:rPr>
          <w:sz w:val="28"/>
          <w:szCs w:val="28"/>
        </w:rPr>
        <w:t>ithin</w:t>
      </w:r>
      <w:r w:rsidR="00A83438">
        <w:rPr>
          <w:sz w:val="28"/>
          <w:szCs w:val="28"/>
        </w:rPr>
        <w:t xml:space="preserve"> </w:t>
      </w:r>
      <w:r w:rsidRPr="00983E58">
        <w:rPr>
          <w:sz w:val="28"/>
          <w:szCs w:val="28"/>
        </w:rPr>
        <w:t>the system. To do this requires complex comparisons and judgements</w:t>
      </w:r>
      <w:r w:rsidRPr="00983E58">
        <w:rPr>
          <w:color w:val="008000"/>
          <w:sz w:val="28"/>
          <w:szCs w:val="28"/>
        </w:rPr>
        <w:t xml:space="preserve"> </w:t>
      </w:r>
      <w:r w:rsidRPr="00983E58">
        <w:rPr>
          <w:sz w:val="28"/>
          <w:szCs w:val="28"/>
        </w:rPr>
        <w:t xml:space="preserve">and it is no surprise that, driven in particular by the difficult clinical allocation decisions required in the management of COVID-19, algorithms are already being developed to allocate limited resources in </w:t>
      </w:r>
      <w:r w:rsidRPr="000B4C9F">
        <w:rPr>
          <w:color w:val="000000" w:themeColor="text1"/>
          <w:sz w:val="28"/>
          <w:szCs w:val="28"/>
        </w:rPr>
        <w:t xml:space="preserve">what is described as </w:t>
      </w:r>
      <w:r w:rsidRPr="00983E58">
        <w:rPr>
          <w:sz w:val="28"/>
          <w:szCs w:val="28"/>
        </w:rPr>
        <w:t>a ‘fair, economically efficient, strategy-proof, and computationally tractable way</w:t>
      </w:r>
      <w:r w:rsidR="00B514F1">
        <w:rPr>
          <w:sz w:val="28"/>
          <w:szCs w:val="28"/>
        </w:rPr>
        <w:t>’</w:t>
      </w:r>
      <w:r w:rsidR="00887BD3">
        <w:rPr>
          <w:rStyle w:val="FootnoteReference"/>
          <w:sz w:val="28"/>
          <w:szCs w:val="28"/>
        </w:rPr>
        <w:footnoteReference w:id="13"/>
      </w:r>
      <w:r w:rsidR="00887BD3">
        <w:rPr>
          <w:sz w:val="28"/>
          <w:szCs w:val="28"/>
        </w:rPr>
        <w:t xml:space="preserve">. </w:t>
      </w:r>
      <w:r w:rsidR="001F3DAA">
        <w:rPr>
          <w:sz w:val="28"/>
          <w:szCs w:val="28"/>
        </w:rPr>
        <w:t>Such</w:t>
      </w:r>
      <w:r w:rsidRPr="00983E58">
        <w:rPr>
          <w:sz w:val="28"/>
          <w:szCs w:val="28"/>
        </w:rPr>
        <w:t xml:space="preserve"> an algorithm could prove useful in the future to protect healthcare workers from ‘moral injury’</w:t>
      </w:r>
      <w:r w:rsidR="009F30E5">
        <w:rPr>
          <w:sz w:val="28"/>
          <w:szCs w:val="28"/>
        </w:rPr>
        <w:t>,</w:t>
      </w:r>
      <w:r w:rsidRPr="00983E58">
        <w:rPr>
          <w:sz w:val="28"/>
          <w:szCs w:val="28"/>
        </w:rPr>
        <w:t xml:space="preserve"> which can occur when they are ‘forced </w:t>
      </w:r>
      <w:r w:rsidRPr="00983E58">
        <w:rPr>
          <w:sz w:val="28"/>
          <w:szCs w:val="28"/>
        </w:rPr>
        <w:lastRenderedPageBreak/>
        <w:t>to make decisions that contradict their professional and moral commitments—the challenge of knowing what care patients need but being unable to provide it due to constraints beyond their control’.</w:t>
      </w:r>
      <w:r w:rsidRPr="00D755EE">
        <w:rPr>
          <w:rStyle w:val="FootnoteReference"/>
          <w:sz w:val="28"/>
          <w:szCs w:val="28"/>
        </w:rPr>
        <w:footnoteReference w:id="14"/>
      </w:r>
      <w:r w:rsidRPr="00983E58">
        <w:rPr>
          <w:sz w:val="28"/>
          <w:szCs w:val="28"/>
        </w:rPr>
        <w:t xml:space="preserve"> </w:t>
      </w:r>
    </w:p>
    <w:p w14:paraId="26FC91E4" w14:textId="77777777" w:rsidR="00D7326B" w:rsidRPr="00D755EE" w:rsidRDefault="00D7326B" w:rsidP="004059F1">
      <w:pPr>
        <w:ind w:left="360"/>
        <w:rPr>
          <w:sz w:val="28"/>
          <w:szCs w:val="28"/>
        </w:rPr>
      </w:pPr>
    </w:p>
    <w:p w14:paraId="42758F93" w14:textId="7816EDA1" w:rsidR="008A12A6" w:rsidRDefault="00A567DE" w:rsidP="00A567DE">
      <w:pPr>
        <w:rPr>
          <w:sz w:val="28"/>
          <w:szCs w:val="28"/>
        </w:rPr>
      </w:pPr>
      <w:r>
        <w:rPr>
          <w:sz w:val="28"/>
          <w:szCs w:val="28"/>
        </w:rPr>
        <w:t>The</w:t>
      </w:r>
      <w:r w:rsidR="00D7326B" w:rsidRPr="00A567DE">
        <w:rPr>
          <w:sz w:val="28"/>
          <w:szCs w:val="28"/>
        </w:rPr>
        <w:t xml:space="preserve"> ‘overuse’ </w:t>
      </w:r>
      <w:r w:rsidR="005317B2">
        <w:rPr>
          <w:sz w:val="28"/>
          <w:szCs w:val="28"/>
        </w:rPr>
        <w:t xml:space="preserve">aspect </w:t>
      </w:r>
      <w:r w:rsidR="006678CE">
        <w:rPr>
          <w:sz w:val="28"/>
          <w:szCs w:val="28"/>
        </w:rPr>
        <w:t xml:space="preserve">of </w:t>
      </w:r>
      <w:r w:rsidR="00A05B3E">
        <w:rPr>
          <w:sz w:val="28"/>
          <w:szCs w:val="28"/>
        </w:rPr>
        <w:t xml:space="preserve">‘unwarranted’ variation </w:t>
      </w:r>
      <w:r w:rsidR="00D7326B" w:rsidRPr="00A567DE">
        <w:rPr>
          <w:sz w:val="28"/>
          <w:szCs w:val="28"/>
        </w:rPr>
        <w:t>described and the ‘value based’ rationale for moving monies around within a system</w:t>
      </w:r>
      <w:r w:rsidR="00E57C8B">
        <w:rPr>
          <w:sz w:val="28"/>
          <w:szCs w:val="28"/>
        </w:rPr>
        <w:t xml:space="preserve"> are problematic</w:t>
      </w:r>
      <w:r w:rsidR="00CC3765">
        <w:rPr>
          <w:sz w:val="28"/>
          <w:szCs w:val="28"/>
        </w:rPr>
        <w:t xml:space="preserve"> and merit </w:t>
      </w:r>
      <w:r w:rsidR="008F5808">
        <w:rPr>
          <w:sz w:val="28"/>
          <w:szCs w:val="28"/>
        </w:rPr>
        <w:t>consideration.</w:t>
      </w:r>
    </w:p>
    <w:p w14:paraId="1B038F69" w14:textId="77777777" w:rsidR="0035165D" w:rsidRDefault="0035165D" w:rsidP="00A567DE">
      <w:pPr>
        <w:rPr>
          <w:sz w:val="28"/>
          <w:szCs w:val="28"/>
        </w:rPr>
      </w:pPr>
    </w:p>
    <w:p w14:paraId="3311D9A3" w14:textId="1072B821" w:rsidR="008A12A6" w:rsidRDefault="00D7326B" w:rsidP="00A567DE">
      <w:pPr>
        <w:rPr>
          <w:sz w:val="28"/>
          <w:szCs w:val="28"/>
        </w:rPr>
      </w:pPr>
      <w:r w:rsidRPr="008E7D1E">
        <w:rPr>
          <w:sz w:val="28"/>
          <w:szCs w:val="28"/>
        </w:rPr>
        <w:t>Firstly</w:t>
      </w:r>
      <w:r w:rsidRPr="00A567DE">
        <w:rPr>
          <w:sz w:val="28"/>
          <w:szCs w:val="28"/>
        </w:rPr>
        <w:t xml:space="preserve">, </w:t>
      </w:r>
      <w:r w:rsidR="00A8563F">
        <w:rPr>
          <w:sz w:val="28"/>
          <w:szCs w:val="28"/>
        </w:rPr>
        <w:t>‘</w:t>
      </w:r>
      <w:r w:rsidRPr="00A567DE">
        <w:rPr>
          <w:sz w:val="28"/>
          <w:szCs w:val="28"/>
        </w:rPr>
        <w:t>harms</w:t>
      </w:r>
      <w:r w:rsidR="00A8563F">
        <w:rPr>
          <w:sz w:val="28"/>
          <w:szCs w:val="28"/>
        </w:rPr>
        <w:t>’</w:t>
      </w:r>
      <w:r w:rsidRPr="00A567DE">
        <w:rPr>
          <w:sz w:val="28"/>
          <w:szCs w:val="28"/>
        </w:rPr>
        <w:t xml:space="preserve"> </w:t>
      </w:r>
      <w:r w:rsidR="00B73F0F">
        <w:rPr>
          <w:sz w:val="28"/>
          <w:szCs w:val="28"/>
        </w:rPr>
        <w:t xml:space="preserve">as shown </w:t>
      </w:r>
      <w:r w:rsidR="006D2B79">
        <w:rPr>
          <w:sz w:val="28"/>
          <w:szCs w:val="28"/>
        </w:rPr>
        <w:t xml:space="preserve">by Donabedian </w:t>
      </w:r>
      <w:r w:rsidRPr="00A567DE">
        <w:rPr>
          <w:sz w:val="28"/>
          <w:szCs w:val="28"/>
        </w:rPr>
        <w:t xml:space="preserve">are not </w:t>
      </w:r>
      <w:r w:rsidR="00D04AA8">
        <w:rPr>
          <w:sz w:val="28"/>
          <w:szCs w:val="28"/>
        </w:rPr>
        <w:t>specific</w:t>
      </w:r>
      <w:r w:rsidR="00BB4F97">
        <w:rPr>
          <w:sz w:val="28"/>
          <w:szCs w:val="28"/>
        </w:rPr>
        <w:t xml:space="preserve"> to an intervention</w:t>
      </w:r>
      <w:r w:rsidRPr="00A567DE">
        <w:rPr>
          <w:sz w:val="28"/>
          <w:szCs w:val="28"/>
        </w:rPr>
        <w:t>: technological improvements may reduce them and intrinsic patient factors may alter them e.g. increased age, co-morbidities or long-standing disabilities may be associated with greater risk of harm. If a wanted intervention that brings benefit and improves prognosis or quality of life is achieved for the ‘at</w:t>
      </w:r>
      <w:r w:rsidR="00F679C6">
        <w:rPr>
          <w:sz w:val="28"/>
          <w:szCs w:val="28"/>
        </w:rPr>
        <w:t xml:space="preserve"> greater</w:t>
      </w:r>
      <w:r w:rsidRPr="00A567DE">
        <w:rPr>
          <w:sz w:val="28"/>
          <w:szCs w:val="28"/>
        </w:rPr>
        <w:t xml:space="preserve"> risk</w:t>
      </w:r>
      <w:r w:rsidR="00EC796F">
        <w:rPr>
          <w:sz w:val="28"/>
          <w:szCs w:val="28"/>
        </w:rPr>
        <w:t xml:space="preserve"> of harm’</w:t>
      </w:r>
      <w:r w:rsidRPr="00A567DE">
        <w:rPr>
          <w:sz w:val="28"/>
          <w:szCs w:val="28"/>
        </w:rPr>
        <w:t xml:space="preserve"> older person or the person with disabilities, and if the ‘person who does not need</w:t>
      </w:r>
      <w:r w:rsidR="00B744B4">
        <w:rPr>
          <w:sz w:val="28"/>
          <w:szCs w:val="28"/>
        </w:rPr>
        <w:t xml:space="preserve"> </w:t>
      </w:r>
      <w:r w:rsidRPr="00A567DE">
        <w:rPr>
          <w:sz w:val="28"/>
          <w:szCs w:val="28"/>
        </w:rPr>
        <w:t>the intervention’</w:t>
      </w:r>
      <w:r w:rsidR="009629DA">
        <w:rPr>
          <w:sz w:val="28"/>
          <w:szCs w:val="28"/>
        </w:rPr>
        <w:t xml:space="preserve"> </w:t>
      </w:r>
      <w:r w:rsidRPr="00A567DE">
        <w:rPr>
          <w:sz w:val="28"/>
          <w:szCs w:val="28"/>
        </w:rPr>
        <w:t xml:space="preserve">receives it </w:t>
      </w:r>
      <w:r w:rsidR="002B0394">
        <w:rPr>
          <w:sz w:val="28"/>
          <w:szCs w:val="28"/>
        </w:rPr>
        <w:t>(as has been claimed</w:t>
      </w:r>
      <w:r w:rsidR="00F35567">
        <w:rPr>
          <w:sz w:val="28"/>
          <w:szCs w:val="28"/>
          <w:vertAlign w:val="superscript"/>
        </w:rPr>
        <w:t>1</w:t>
      </w:r>
      <w:r w:rsidR="00222F3B">
        <w:rPr>
          <w:sz w:val="28"/>
          <w:szCs w:val="28"/>
          <w:vertAlign w:val="superscript"/>
        </w:rPr>
        <w:t>2</w:t>
      </w:r>
      <w:r w:rsidR="002B0394">
        <w:rPr>
          <w:sz w:val="28"/>
          <w:szCs w:val="28"/>
        </w:rPr>
        <w:t xml:space="preserve">) </w:t>
      </w:r>
      <w:r w:rsidRPr="00A567DE">
        <w:rPr>
          <w:sz w:val="28"/>
          <w:szCs w:val="28"/>
        </w:rPr>
        <w:t xml:space="preserve">but with minimal risk of harm, where does ‘value’ lie? Clearly the former intervention is of ‘value’, especially if it is long lasting and does not require repeating, </w:t>
      </w:r>
      <w:r w:rsidR="000F5D54">
        <w:rPr>
          <w:sz w:val="28"/>
          <w:szCs w:val="28"/>
        </w:rPr>
        <w:t>while</w:t>
      </w:r>
      <w:r w:rsidRPr="00A567DE">
        <w:rPr>
          <w:sz w:val="28"/>
          <w:szCs w:val="28"/>
        </w:rPr>
        <w:t xml:space="preserve"> the latter should always be </w:t>
      </w:r>
      <w:r w:rsidR="00612327">
        <w:rPr>
          <w:sz w:val="28"/>
          <w:szCs w:val="28"/>
        </w:rPr>
        <w:t xml:space="preserve">ethically and financially </w:t>
      </w:r>
      <w:r w:rsidR="00937112">
        <w:rPr>
          <w:sz w:val="28"/>
          <w:szCs w:val="28"/>
        </w:rPr>
        <w:t xml:space="preserve">what is called </w:t>
      </w:r>
      <w:r w:rsidRPr="00A567DE">
        <w:rPr>
          <w:sz w:val="28"/>
          <w:szCs w:val="28"/>
        </w:rPr>
        <w:t>a ‘never’ event</w:t>
      </w:r>
      <w:r w:rsidR="00D33DDB">
        <w:rPr>
          <w:sz w:val="28"/>
          <w:szCs w:val="28"/>
        </w:rPr>
        <w:t xml:space="preserve"> even with zero harm</w:t>
      </w:r>
      <w:r w:rsidR="00331BDE">
        <w:rPr>
          <w:sz w:val="28"/>
          <w:szCs w:val="28"/>
        </w:rPr>
        <w:t xml:space="preserve">! </w:t>
      </w:r>
      <w:r w:rsidRPr="00A567DE">
        <w:rPr>
          <w:sz w:val="28"/>
          <w:szCs w:val="28"/>
        </w:rPr>
        <w:t xml:space="preserve"> Also, </w:t>
      </w:r>
      <w:r w:rsidR="008611F9">
        <w:rPr>
          <w:sz w:val="28"/>
          <w:szCs w:val="28"/>
        </w:rPr>
        <w:t xml:space="preserve">it is not clear whether </w:t>
      </w:r>
      <w:r w:rsidR="00B5088B">
        <w:rPr>
          <w:sz w:val="28"/>
          <w:szCs w:val="28"/>
        </w:rPr>
        <w:t xml:space="preserve">or not </w:t>
      </w:r>
      <w:r w:rsidRPr="00A567DE">
        <w:rPr>
          <w:sz w:val="28"/>
          <w:szCs w:val="28"/>
        </w:rPr>
        <w:t xml:space="preserve">the model </w:t>
      </w:r>
      <w:r w:rsidR="00786B7A">
        <w:rPr>
          <w:sz w:val="28"/>
          <w:szCs w:val="28"/>
        </w:rPr>
        <w:t xml:space="preserve">also </w:t>
      </w:r>
      <w:r w:rsidRPr="00A567DE">
        <w:rPr>
          <w:sz w:val="28"/>
          <w:szCs w:val="28"/>
        </w:rPr>
        <w:t>mean</w:t>
      </w:r>
      <w:r w:rsidR="00786B7A">
        <w:rPr>
          <w:sz w:val="28"/>
          <w:szCs w:val="28"/>
        </w:rPr>
        <w:t>s</w:t>
      </w:r>
      <w:r w:rsidRPr="00A567DE">
        <w:rPr>
          <w:sz w:val="28"/>
          <w:szCs w:val="28"/>
        </w:rPr>
        <w:t xml:space="preserve"> that if a</w:t>
      </w:r>
      <w:r w:rsidR="00807080">
        <w:rPr>
          <w:sz w:val="28"/>
          <w:szCs w:val="28"/>
        </w:rPr>
        <w:t xml:space="preserve"> particular</w:t>
      </w:r>
      <w:r w:rsidRPr="00A567DE">
        <w:rPr>
          <w:sz w:val="28"/>
          <w:szCs w:val="28"/>
        </w:rPr>
        <w:t xml:space="preserve"> service</w:t>
      </w:r>
      <w:r w:rsidR="00416ABF">
        <w:rPr>
          <w:sz w:val="28"/>
          <w:szCs w:val="28"/>
        </w:rPr>
        <w:t xml:space="preserve"> deals in</w:t>
      </w:r>
      <w:r w:rsidRPr="00A567DE">
        <w:rPr>
          <w:sz w:val="28"/>
          <w:szCs w:val="28"/>
        </w:rPr>
        <w:t xml:space="preserve"> treat</w:t>
      </w:r>
      <w:r w:rsidR="00416ABF">
        <w:rPr>
          <w:sz w:val="28"/>
          <w:szCs w:val="28"/>
        </w:rPr>
        <w:t>ments</w:t>
      </w:r>
      <w:r w:rsidR="00BA6E8A">
        <w:rPr>
          <w:sz w:val="28"/>
          <w:szCs w:val="28"/>
        </w:rPr>
        <w:t xml:space="preserve"> </w:t>
      </w:r>
      <w:r w:rsidR="00D21461">
        <w:rPr>
          <w:sz w:val="28"/>
          <w:szCs w:val="28"/>
        </w:rPr>
        <w:t xml:space="preserve">specifically </w:t>
      </w:r>
      <w:r w:rsidR="00BA6E8A">
        <w:rPr>
          <w:sz w:val="28"/>
          <w:szCs w:val="28"/>
        </w:rPr>
        <w:t xml:space="preserve">for </w:t>
      </w:r>
      <w:r w:rsidR="00647361">
        <w:rPr>
          <w:sz w:val="28"/>
          <w:szCs w:val="28"/>
        </w:rPr>
        <w:t xml:space="preserve">particular </w:t>
      </w:r>
      <w:r w:rsidRPr="00A567DE">
        <w:rPr>
          <w:sz w:val="28"/>
          <w:szCs w:val="28"/>
        </w:rPr>
        <w:t xml:space="preserve">patient groups with a higher risk of </w:t>
      </w:r>
      <w:r w:rsidR="00BD34E2">
        <w:rPr>
          <w:sz w:val="28"/>
          <w:szCs w:val="28"/>
        </w:rPr>
        <w:t>‘</w:t>
      </w:r>
      <w:r w:rsidRPr="00A567DE">
        <w:rPr>
          <w:sz w:val="28"/>
          <w:szCs w:val="28"/>
        </w:rPr>
        <w:t>harm</w:t>
      </w:r>
      <w:r w:rsidR="00BD34E2">
        <w:rPr>
          <w:sz w:val="28"/>
          <w:szCs w:val="28"/>
        </w:rPr>
        <w:t>’</w:t>
      </w:r>
      <w:r w:rsidRPr="00A567DE">
        <w:rPr>
          <w:sz w:val="28"/>
          <w:szCs w:val="28"/>
        </w:rPr>
        <w:t xml:space="preserve">, then the service will reach the ‘optimality’ threshold for stopping funding sooner i.e. after fewer numbers have been treated? </w:t>
      </w:r>
    </w:p>
    <w:p w14:paraId="7591C22B" w14:textId="77777777" w:rsidR="00077FCC" w:rsidRDefault="00077FCC" w:rsidP="00A567DE">
      <w:pPr>
        <w:rPr>
          <w:sz w:val="28"/>
          <w:szCs w:val="28"/>
        </w:rPr>
      </w:pPr>
    </w:p>
    <w:p w14:paraId="4ED716E2" w14:textId="54675B0A" w:rsidR="002141C0" w:rsidRDefault="00D7326B" w:rsidP="00A567DE">
      <w:pPr>
        <w:rPr>
          <w:sz w:val="28"/>
          <w:szCs w:val="28"/>
        </w:rPr>
      </w:pPr>
      <w:r w:rsidRPr="008A12A6">
        <w:rPr>
          <w:sz w:val="28"/>
          <w:szCs w:val="28"/>
        </w:rPr>
        <w:t>Secondly,</w:t>
      </w:r>
      <w:r w:rsidRPr="00A567DE">
        <w:rPr>
          <w:sz w:val="28"/>
          <w:szCs w:val="28"/>
        </w:rPr>
        <w:t xml:space="preserve"> ‘harms’ related to delayed or denied treatments must also be considered</w:t>
      </w:r>
      <w:r w:rsidR="00874EF4">
        <w:rPr>
          <w:sz w:val="28"/>
          <w:szCs w:val="28"/>
        </w:rPr>
        <w:t xml:space="preserve"> and balanced against the h</w:t>
      </w:r>
      <w:r w:rsidR="00566F89">
        <w:rPr>
          <w:sz w:val="28"/>
          <w:szCs w:val="28"/>
        </w:rPr>
        <w:t>arm of intervention</w:t>
      </w:r>
      <w:r w:rsidRPr="00A567DE">
        <w:rPr>
          <w:sz w:val="28"/>
          <w:szCs w:val="28"/>
        </w:rPr>
        <w:t xml:space="preserve">. Lack of resource generally, or spend somewhere else where it may be felt to be of ‘better value’, </w:t>
      </w:r>
      <w:r w:rsidR="00952418">
        <w:rPr>
          <w:sz w:val="28"/>
          <w:szCs w:val="28"/>
        </w:rPr>
        <w:t>will</w:t>
      </w:r>
      <w:r w:rsidRPr="00A567DE">
        <w:rPr>
          <w:sz w:val="28"/>
          <w:szCs w:val="28"/>
        </w:rPr>
        <w:t xml:space="preserve"> mean that people are denied or have to wait longer for </w:t>
      </w:r>
      <w:r w:rsidR="006B51A1">
        <w:rPr>
          <w:sz w:val="28"/>
          <w:szCs w:val="28"/>
        </w:rPr>
        <w:t xml:space="preserve">NHS </w:t>
      </w:r>
      <w:r w:rsidRPr="00A567DE">
        <w:rPr>
          <w:sz w:val="28"/>
          <w:szCs w:val="28"/>
        </w:rPr>
        <w:t xml:space="preserve">treatment </w:t>
      </w:r>
      <w:r w:rsidR="00131ED8">
        <w:rPr>
          <w:sz w:val="28"/>
          <w:szCs w:val="28"/>
        </w:rPr>
        <w:t>and</w:t>
      </w:r>
      <w:r w:rsidR="006B51A1">
        <w:rPr>
          <w:sz w:val="28"/>
          <w:szCs w:val="28"/>
        </w:rPr>
        <w:t xml:space="preserve"> may not be able</w:t>
      </w:r>
      <w:r w:rsidR="00615262">
        <w:rPr>
          <w:sz w:val="28"/>
          <w:szCs w:val="28"/>
        </w:rPr>
        <w:t xml:space="preserve"> to </w:t>
      </w:r>
      <w:r w:rsidRPr="00A567DE">
        <w:rPr>
          <w:sz w:val="28"/>
          <w:szCs w:val="28"/>
        </w:rPr>
        <w:t>pay for it</w:t>
      </w:r>
      <w:r w:rsidR="000A246F">
        <w:rPr>
          <w:sz w:val="28"/>
          <w:szCs w:val="28"/>
        </w:rPr>
        <w:t xml:space="preserve"> </w:t>
      </w:r>
      <w:r w:rsidRPr="00A567DE">
        <w:rPr>
          <w:sz w:val="28"/>
          <w:szCs w:val="28"/>
        </w:rPr>
        <w:t>(it seems</w:t>
      </w:r>
      <w:r w:rsidR="003D10D8">
        <w:rPr>
          <w:sz w:val="28"/>
          <w:szCs w:val="28"/>
        </w:rPr>
        <w:t xml:space="preserve"> perhaps</w:t>
      </w:r>
      <w:r w:rsidR="00233B6B">
        <w:rPr>
          <w:sz w:val="28"/>
          <w:szCs w:val="28"/>
        </w:rPr>
        <w:t xml:space="preserve">, and it is the author’s experience, </w:t>
      </w:r>
      <w:r w:rsidRPr="00A567DE">
        <w:rPr>
          <w:sz w:val="28"/>
          <w:szCs w:val="28"/>
        </w:rPr>
        <w:t xml:space="preserve">that interventions may become more beneficial if you can pay). Certainly in joint replacement surgery, </w:t>
      </w:r>
      <w:r w:rsidR="00BC33F8">
        <w:rPr>
          <w:sz w:val="28"/>
          <w:szCs w:val="28"/>
        </w:rPr>
        <w:t xml:space="preserve">delay may lead to </w:t>
      </w:r>
      <w:r w:rsidRPr="00A567DE">
        <w:rPr>
          <w:sz w:val="28"/>
          <w:szCs w:val="28"/>
        </w:rPr>
        <w:t>physical and psychological decline</w:t>
      </w:r>
      <w:r w:rsidR="00A42C0F">
        <w:rPr>
          <w:sz w:val="28"/>
          <w:szCs w:val="28"/>
        </w:rPr>
        <w:t xml:space="preserve">, </w:t>
      </w:r>
      <w:r w:rsidRPr="00A567DE">
        <w:rPr>
          <w:sz w:val="28"/>
          <w:szCs w:val="28"/>
        </w:rPr>
        <w:t>and the extensive use of anti- inflammator</w:t>
      </w:r>
      <w:r w:rsidR="002141C0">
        <w:rPr>
          <w:sz w:val="28"/>
          <w:szCs w:val="28"/>
        </w:rPr>
        <w:t xml:space="preserve">y medication </w:t>
      </w:r>
      <w:r w:rsidRPr="00A567DE">
        <w:rPr>
          <w:sz w:val="28"/>
          <w:szCs w:val="28"/>
        </w:rPr>
        <w:t>can cause significant harm, with increased risks of poorer surgical outcomes, side effects, diminished quality of life and associated ‘costs’ for patients</w:t>
      </w:r>
      <w:r w:rsidRPr="00D755EE">
        <w:rPr>
          <w:rStyle w:val="FootnoteReference"/>
          <w:sz w:val="28"/>
          <w:szCs w:val="28"/>
        </w:rPr>
        <w:footnoteReference w:id="15"/>
      </w:r>
      <w:r w:rsidRPr="00A567DE">
        <w:rPr>
          <w:sz w:val="28"/>
          <w:szCs w:val="28"/>
        </w:rPr>
        <w:t xml:space="preserve">. </w:t>
      </w:r>
    </w:p>
    <w:p w14:paraId="73D2DA70" w14:textId="77777777" w:rsidR="00077FCC" w:rsidRDefault="00077FCC" w:rsidP="00A567DE">
      <w:pPr>
        <w:rPr>
          <w:sz w:val="28"/>
          <w:szCs w:val="28"/>
        </w:rPr>
      </w:pPr>
    </w:p>
    <w:p w14:paraId="2C95BFAF" w14:textId="05DDCEC8" w:rsidR="00D7326B" w:rsidRPr="00A567DE" w:rsidRDefault="00D7326B" w:rsidP="00A567DE">
      <w:pPr>
        <w:rPr>
          <w:sz w:val="28"/>
          <w:szCs w:val="28"/>
        </w:rPr>
      </w:pPr>
      <w:r w:rsidRPr="002141C0">
        <w:rPr>
          <w:sz w:val="28"/>
          <w:szCs w:val="28"/>
        </w:rPr>
        <w:t xml:space="preserve">Thirdly, </w:t>
      </w:r>
      <w:r w:rsidRPr="00A567DE">
        <w:rPr>
          <w:sz w:val="28"/>
          <w:szCs w:val="28"/>
        </w:rPr>
        <w:t>if an NHS service serving a</w:t>
      </w:r>
      <w:r w:rsidR="00217F0D">
        <w:rPr>
          <w:sz w:val="28"/>
          <w:szCs w:val="28"/>
        </w:rPr>
        <w:t>n ICS</w:t>
      </w:r>
      <w:r w:rsidRPr="00A567DE">
        <w:rPr>
          <w:sz w:val="28"/>
          <w:szCs w:val="28"/>
        </w:rPr>
        <w:t xml:space="preserve"> population is claimed to be at the point of ‘optimality’ and no further resource will improve the benefit it creates</w:t>
      </w:r>
      <w:r w:rsidR="00C73528">
        <w:rPr>
          <w:sz w:val="28"/>
          <w:szCs w:val="28"/>
        </w:rPr>
        <w:t xml:space="preserve"> within the system</w:t>
      </w:r>
      <w:r w:rsidRPr="00A567DE">
        <w:rPr>
          <w:sz w:val="28"/>
          <w:szCs w:val="28"/>
        </w:rPr>
        <w:t xml:space="preserve">, then surely it must be assumed that there is no need or </w:t>
      </w:r>
      <w:r w:rsidRPr="00A567DE">
        <w:rPr>
          <w:sz w:val="28"/>
          <w:szCs w:val="28"/>
        </w:rPr>
        <w:lastRenderedPageBreak/>
        <w:t xml:space="preserve">reason for any of the system population to seek alternative provision of </w:t>
      </w:r>
      <w:r w:rsidR="002176D9">
        <w:rPr>
          <w:sz w:val="28"/>
          <w:szCs w:val="28"/>
        </w:rPr>
        <w:t>a similar</w:t>
      </w:r>
      <w:r w:rsidRPr="00A567DE">
        <w:rPr>
          <w:sz w:val="28"/>
          <w:szCs w:val="28"/>
        </w:rPr>
        <w:t xml:space="preserve"> service elsewhere, unless of course NHS consultants working privately use a different set of clinical and possibly ethical criteria. </w:t>
      </w:r>
    </w:p>
    <w:p w14:paraId="07E75F6A" w14:textId="77777777" w:rsidR="00D7326B" w:rsidRPr="00D755EE" w:rsidRDefault="00D7326B" w:rsidP="004059F1">
      <w:pPr>
        <w:ind w:left="360"/>
        <w:rPr>
          <w:sz w:val="28"/>
          <w:szCs w:val="28"/>
        </w:rPr>
      </w:pPr>
    </w:p>
    <w:p w14:paraId="524419E2" w14:textId="2C910512" w:rsidR="00D7326B" w:rsidRPr="001F217C" w:rsidRDefault="00DF0891" w:rsidP="001F217C">
      <w:pPr>
        <w:rPr>
          <w:sz w:val="28"/>
          <w:szCs w:val="28"/>
        </w:rPr>
      </w:pPr>
      <w:r>
        <w:rPr>
          <w:sz w:val="28"/>
          <w:szCs w:val="28"/>
        </w:rPr>
        <w:t>‘</w:t>
      </w:r>
      <w:r w:rsidR="00D7326B" w:rsidRPr="006F038C">
        <w:rPr>
          <w:sz w:val="28"/>
          <w:szCs w:val="28"/>
        </w:rPr>
        <w:t>Allocative value</w:t>
      </w:r>
      <w:r>
        <w:rPr>
          <w:sz w:val="28"/>
          <w:szCs w:val="28"/>
        </w:rPr>
        <w:t>’</w:t>
      </w:r>
      <w:r w:rsidR="00653837">
        <w:rPr>
          <w:sz w:val="28"/>
          <w:szCs w:val="28"/>
        </w:rPr>
        <w:t xml:space="preserve"> is</w:t>
      </w:r>
      <w:r w:rsidR="000B0820">
        <w:rPr>
          <w:sz w:val="28"/>
          <w:szCs w:val="28"/>
        </w:rPr>
        <w:t xml:space="preserve"> </w:t>
      </w:r>
      <w:r>
        <w:rPr>
          <w:sz w:val="28"/>
          <w:szCs w:val="28"/>
        </w:rPr>
        <w:t xml:space="preserve">therefore </w:t>
      </w:r>
      <w:r w:rsidR="00D15DA0">
        <w:rPr>
          <w:sz w:val="28"/>
          <w:szCs w:val="28"/>
        </w:rPr>
        <w:t xml:space="preserve">potentially </w:t>
      </w:r>
      <w:r w:rsidR="000B0820">
        <w:rPr>
          <w:sz w:val="28"/>
          <w:szCs w:val="28"/>
        </w:rPr>
        <w:t>a way to</w:t>
      </w:r>
      <w:r w:rsidR="00D7326B" w:rsidRPr="001F217C">
        <w:rPr>
          <w:sz w:val="28"/>
          <w:szCs w:val="28"/>
        </w:rPr>
        <w:t xml:space="preserve"> reduce and delay high cost secondary care elective interventions </w:t>
      </w:r>
      <w:r w:rsidR="004A6F49">
        <w:rPr>
          <w:sz w:val="28"/>
          <w:szCs w:val="28"/>
        </w:rPr>
        <w:t>in order to</w:t>
      </w:r>
      <w:r w:rsidR="00D7326B" w:rsidRPr="001F217C">
        <w:rPr>
          <w:sz w:val="28"/>
          <w:szCs w:val="28"/>
        </w:rPr>
        <w:t xml:space="preserve"> generate income to the system from those who are able to, and choose to pay</w:t>
      </w:r>
      <w:r w:rsidR="00AD2D81">
        <w:rPr>
          <w:sz w:val="28"/>
          <w:szCs w:val="28"/>
        </w:rPr>
        <w:t xml:space="preserve">. </w:t>
      </w:r>
      <w:r w:rsidR="00E1774C" w:rsidRPr="001F217C">
        <w:rPr>
          <w:sz w:val="28"/>
          <w:szCs w:val="28"/>
        </w:rPr>
        <w:t xml:space="preserve">It is </w:t>
      </w:r>
      <w:r w:rsidR="00E1774C">
        <w:rPr>
          <w:sz w:val="28"/>
          <w:szCs w:val="28"/>
        </w:rPr>
        <w:t xml:space="preserve">generally </w:t>
      </w:r>
      <w:r w:rsidR="00E1774C" w:rsidRPr="001F217C">
        <w:rPr>
          <w:sz w:val="28"/>
          <w:szCs w:val="28"/>
        </w:rPr>
        <w:t>stated the money saved by each system from dealing with</w:t>
      </w:r>
      <w:r w:rsidR="00422CF7">
        <w:rPr>
          <w:sz w:val="28"/>
          <w:szCs w:val="28"/>
        </w:rPr>
        <w:t xml:space="preserve"> any</w:t>
      </w:r>
      <w:r w:rsidR="00E1774C" w:rsidRPr="001F217C">
        <w:rPr>
          <w:sz w:val="28"/>
          <w:szCs w:val="28"/>
        </w:rPr>
        <w:t xml:space="preserve"> ‘unwarranted’ variations</w:t>
      </w:r>
      <w:r w:rsidR="00142E4D">
        <w:rPr>
          <w:sz w:val="28"/>
          <w:szCs w:val="28"/>
        </w:rPr>
        <w:t xml:space="preserve"> such as ‘overuse’</w:t>
      </w:r>
      <w:r w:rsidR="00E1774C" w:rsidRPr="001F217C">
        <w:rPr>
          <w:sz w:val="28"/>
          <w:szCs w:val="28"/>
        </w:rPr>
        <w:t xml:space="preserve">, </w:t>
      </w:r>
      <w:r w:rsidR="00B80D60">
        <w:rPr>
          <w:sz w:val="28"/>
          <w:szCs w:val="28"/>
        </w:rPr>
        <w:t>can</w:t>
      </w:r>
      <w:r w:rsidR="00E1774C" w:rsidRPr="001F217C">
        <w:rPr>
          <w:sz w:val="28"/>
          <w:szCs w:val="28"/>
        </w:rPr>
        <w:t xml:space="preserve"> then be used to </w:t>
      </w:r>
      <w:r w:rsidR="00B80D60">
        <w:rPr>
          <w:sz w:val="28"/>
          <w:szCs w:val="28"/>
        </w:rPr>
        <w:t xml:space="preserve">help to </w:t>
      </w:r>
      <w:r w:rsidR="00E1774C" w:rsidRPr="001F217C">
        <w:rPr>
          <w:sz w:val="28"/>
          <w:szCs w:val="28"/>
        </w:rPr>
        <w:t xml:space="preserve">address the </w:t>
      </w:r>
      <w:r w:rsidR="002D5DDD">
        <w:rPr>
          <w:sz w:val="28"/>
          <w:szCs w:val="28"/>
        </w:rPr>
        <w:t xml:space="preserve">social and </w:t>
      </w:r>
      <w:r w:rsidR="00E1774C" w:rsidRPr="001F217C">
        <w:rPr>
          <w:sz w:val="28"/>
          <w:szCs w:val="28"/>
        </w:rPr>
        <w:t>healthcare inequalities it has identified</w:t>
      </w:r>
      <w:r w:rsidR="00792C55">
        <w:rPr>
          <w:sz w:val="28"/>
          <w:szCs w:val="28"/>
        </w:rPr>
        <w:t>-</w:t>
      </w:r>
      <w:r w:rsidR="00E1774C">
        <w:rPr>
          <w:sz w:val="28"/>
          <w:szCs w:val="28"/>
        </w:rPr>
        <w:t>the cause of so much morbidity.</w:t>
      </w:r>
      <w:r w:rsidR="00792C55">
        <w:rPr>
          <w:sz w:val="28"/>
          <w:szCs w:val="28"/>
        </w:rPr>
        <w:t xml:space="preserve"> </w:t>
      </w:r>
      <w:r w:rsidR="00D76517">
        <w:rPr>
          <w:sz w:val="28"/>
          <w:szCs w:val="28"/>
        </w:rPr>
        <w:t>The Long Term Plan</w:t>
      </w:r>
      <w:r w:rsidR="00D11C02">
        <w:rPr>
          <w:rStyle w:val="FootnoteReference"/>
          <w:sz w:val="28"/>
          <w:szCs w:val="28"/>
        </w:rPr>
        <w:footnoteReference w:id="16"/>
      </w:r>
      <w:r w:rsidR="00D76517">
        <w:rPr>
          <w:sz w:val="28"/>
          <w:szCs w:val="28"/>
        </w:rPr>
        <w:t xml:space="preserve"> is </w:t>
      </w:r>
      <w:r w:rsidR="00F03324">
        <w:rPr>
          <w:sz w:val="28"/>
          <w:szCs w:val="28"/>
        </w:rPr>
        <w:t xml:space="preserve">for people </w:t>
      </w:r>
      <w:r w:rsidR="00D7326B" w:rsidRPr="001F217C">
        <w:rPr>
          <w:sz w:val="28"/>
          <w:szCs w:val="28"/>
        </w:rPr>
        <w:t xml:space="preserve">with </w:t>
      </w:r>
      <w:r w:rsidR="00D7326B" w:rsidRPr="00AD2D81">
        <w:rPr>
          <w:color w:val="000000" w:themeColor="text1"/>
          <w:sz w:val="28"/>
          <w:szCs w:val="28"/>
        </w:rPr>
        <w:t>non-communicable diseases</w:t>
      </w:r>
      <w:r w:rsidR="00D7326B" w:rsidRPr="001F217C">
        <w:rPr>
          <w:sz w:val="28"/>
          <w:szCs w:val="28"/>
        </w:rPr>
        <w:t xml:space="preserve"> to self-care, improve their ‘lifestyles’, and, if wanted and able, </w:t>
      </w:r>
      <w:r w:rsidR="00F03324">
        <w:rPr>
          <w:sz w:val="28"/>
          <w:szCs w:val="28"/>
        </w:rPr>
        <w:t xml:space="preserve">they can </w:t>
      </w:r>
      <w:r w:rsidR="00D7326B" w:rsidRPr="001F217C">
        <w:rPr>
          <w:sz w:val="28"/>
          <w:szCs w:val="28"/>
        </w:rPr>
        <w:t>use</w:t>
      </w:r>
      <w:r w:rsidR="005B70FA">
        <w:rPr>
          <w:sz w:val="28"/>
          <w:szCs w:val="28"/>
        </w:rPr>
        <w:t xml:space="preserve"> and boost</w:t>
      </w:r>
      <w:r w:rsidR="00D7326B" w:rsidRPr="001F217C">
        <w:rPr>
          <w:sz w:val="28"/>
          <w:szCs w:val="28"/>
        </w:rPr>
        <w:t xml:space="preserve"> the </w:t>
      </w:r>
      <w:r w:rsidR="00FA6A58">
        <w:rPr>
          <w:sz w:val="28"/>
          <w:szCs w:val="28"/>
        </w:rPr>
        <w:t xml:space="preserve">so apparent </w:t>
      </w:r>
      <w:r w:rsidR="00D7326B" w:rsidRPr="001F217C">
        <w:rPr>
          <w:sz w:val="28"/>
          <w:szCs w:val="28"/>
        </w:rPr>
        <w:t>developing market</w:t>
      </w:r>
      <w:r w:rsidR="00B25D3B">
        <w:rPr>
          <w:sz w:val="28"/>
          <w:szCs w:val="28"/>
        </w:rPr>
        <w:t>s</w:t>
      </w:r>
      <w:r w:rsidR="006724AA">
        <w:rPr>
          <w:sz w:val="28"/>
          <w:szCs w:val="28"/>
        </w:rPr>
        <w:t xml:space="preserve"> and</w:t>
      </w:r>
      <w:r w:rsidR="00D7326B" w:rsidRPr="001F217C">
        <w:rPr>
          <w:sz w:val="28"/>
          <w:szCs w:val="28"/>
        </w:rPr>
        <w:t xml:space="preserve"> pay for consultations, physiotherapy, treatment apps, varied advertised alternative treatments, and psychological support</w:t>
      </w:r>
      <w:r w:rsidR="00F6151C">
        <w:rPr>
          <w:sz w:val="28"/>
          <w:szCs w:val="28"/>
        </w:rPr>
        <w:t xml:space="preserve">. </w:t>
      </w:r>
      <w:r w:rsidR="00D7326B" w:rsidRPr="001F217C">
        <w:rPr>
          <w:sz w:val="28"/>
          <w:szCs w:val="28"/>
        </w:rPr>
        <w:t xml:space="preserve">Along with cost-efficiencies, it is this </w:t>
      </w:r>
      <w:r w:rsidR="00A27358">
        <w:rPr>
          <w:sz w:val="28"/>
          <w:szCs w:val="28"/>
        </w:rPr>
        <w:t>hoped for</w:t>
      </w:r>
      <w:r w:rsidR="00D7326B" w:rsidRPr="001F217C">
        <w:rPr>
          <w:sz w:val="28"/>
          <w:szCs w:val="28"/>
        </w:rPr>
        <w:t xml:space="preserve"> redistribut</w:t>
      </w:r>
      <w:r w:rsidR="002D1790">
        <w:rPr>
          <w:sz w:val="28"/>
          <w:szCs w:val="28"/>
        </w:rPr>
        <w:t>ion of</w:t>
      </w:r>
      <w:r w:rsidR="00D7326B" w:rsidRPr="001F217C">
        <w:rPr>
          <w:sz w:val="28"/>
          <w:szCs w:val="28"/>
        </w:rPr>
        <w:t xml:space="preserve"> limited resources</w:t>
      </w:r>
      <w:r w:rsidR="004B690D">
        <w:rPr>
          <w:sz w:val="28"/>
          <w:szCs w:val="28"/>
        </w:rPr>
        <w:t xml:space="preserve"> </w:t>
      </w:r>
      <w:r w:rsidR="006D75DB">
        <w:rPr>
          <w:sz w:val="28"/>
          <w:szCs w:val="28"/>
        </w:rPr>
        <w:t>towards</w:t>
      </w:r>
      <w:r w:rsidR="0016512C">
        <w:rPr>
          <w:sz w:val="28"/>
          <w:szCs w:val="28"/>
        </w:rPr>
        <w:t xml:space="preserve"> prevent</w:t>
      </w:r>
      <w:r w:rsidR="006618A6">
        <w:rPr>
          <w:sz w:val="28"/>
          <w:szCs w:val="28"/>
        </w:rPr>
        <w:t xml:space="preserve">ive </w:t>
      </w:r>
      <w:r w:rsidR="002D5381">
        <w:rPr>
          <w:sz w:val="28"/>
          <w:szCs w:val="28"/>
        </w:rPr>
        <w:t xml:space="preserve">interventions </w:t>
      </w:r>
      <w:r w:rsidR="00D7326B" w:rsidRPr="001F217C">
        <w:rPr>
          <w:sz w:val="28"/>
          <w:szCs w:val="28"/>
        </w:rPr>
        <w:t>that</w:t>
      </w:r>
      <w:r w:rsidR="00727784">
        <w:rPr>
          <w:sz w:val="28"/>
          <w:szCs w:val="28"/>
        </w:rPr>
        <w:t xml:space="preserve"> is expected</w:t>
      </w:r>
      <w:r w:rsidR="00D7326B" w:rsidRPr="001F217C">
        <w:rPr>
          <w:sz w:val="28"/>
          <w:szCs w:val="28"/>
        </w:rPr>
        <w:t xml:space="preserve"> to reduce </w:t>
      </w:r>
      <w:r w:rsidR="00944CFB">
        <w:rPr>
          <w:sz w:val="28"/>
          <w:szCs w:val="28"/>
        </w:rPr>
        <w:t xml:space="preserve">population morbidity </w:t>
      </w:r>
      <w:r w:rsidR="00727784">
        <w:rPr>
          <w:sz w:val="28"/>
          <w:szCs w:val="28"/>
        </w:rPr>
        <w:t xml:space="preserve">and </w:t>
      </w:r>
      <w:r w:rsidR="00AA3267">
        <w:rPr>
          <w:sz w:val="28"/>
          <w:szCs w:val="28"/>
        </w:rPr>
        <w:t xml:space="preserve">future </w:t>
      </w:r>
      <w:r w:rsidR="00F148D9">
        <w:rPr>
          <w:sz w:val="28"/>
          <w:szCs w:val="28"/>
        </w:rPr>
        <w:t>levels of</w:t>
      </w:r>
      <w:r w:rsidR="00727784">
        <w:rPr>
          <w:sz w:val="28"/>
          <w:szCs w:val="28"/>
        </w:rPr>
        <w:t xml:space="preserve"> </w:t>
      </w:r>
      <w:r w:rsidR="00D7326B" w:rsidRPr="001F217C">
        <w:rPr>
          <w:sz w:val="28"/>
          <w:szCs w:val="28"/>
        </w:rPr>
        <w:t xml:space="preserve">state funding. </w:t>
      </w:r>
    </w:p>
    <w:p w14:paraId="19A1CBAB" w14:textId="77777777" w:rsidR="00D7326B" w:rsidRPr="00D755EE" w:rsidRDefault="00D7326B" w:rsidP="004059F1">
      <w:pPr>
        <w:rPr>
          <w:sz w:val="28"/>
          <w:szCs w:val="28"/>
        </w:rPr>
      </w:pPr>
    </w:p>
    <w:p w14:paraId="6F0F2D6B" w14:textId="77777777" w:rsidR="00D7326B" w:rsidRPr="003223F4" w:rsidRDefault="00D017A5" w:rsidP="004059F1">
      <w:pPr>
        <w:rPr>
          <w:b/>
          <w:bCs/>
          <w:sz w:val="28"/>
          <w:szCs w:val="28"/>
        </w:rPr>
      </w:pPr>
      <w:r>
        <w:rPr>
          <w:b/>
          <w:bCs/>
          <w:sz w:val="28"/>
          <w:szCs w:val="28"/>
        </w:rPr>
        <w:t xml:space="preserve">Optimising </w:t>
      </w:r>
      <w:r w:rsidR="009F6D19">
        <w:rPr>
          <w:b/>
          <w:bCs/>
          <w:sz w:val="28"/>
          <w:szCs w:val="28"/>
        </w:rPr>
        <w:t>‘</w:t>
      </w:r>
      <w:r>
        <w:rPr>
          <w:b/>
          <w:bCs/>
          <w:sz w:val="28"/>
          <w:szCs w:val="28"/>
        </w:rPr>
        <w:t>allocative value</w:t>
      </w:r>
      <w:r w:rsidR="009F6D19">
        <w:rPr>
          <w:b/>
          <w:bCs/>
          <w:sz w:val="28"/>
          <w:szCs w:val="28"/>
        </w:rPr>
        <w:t>’</w:t>
      </w:r>
      <w:r w:rsidR="00D7326B" w:rsidRPr="003223F4">
        <w:rPr>
          <w:b/>
          <w:bCs/>
          <w:sz w:val="28"/>
          <w:szCs w:val="28"/>
        </w:rPr>
        <w:t xml:space="preserve"> in systems </w:t>
      </w:r>
      <w:r w:rsidR="009F6D19">
        <w:rPr>
          <w:b/>
          <w:bCs/>
          <w:sz w:val="28"/>
          <w:szCs w:val="28"/>
        </w:rPr>
        <w:t>(‘best</w:t>
      </w:r>
      <w:r w:rsidR="009F6D19" w:rsidRPr="003223F4">
        <w:rPr>
          <w:b/>
          <w:bCs/>
          <w:sz w:val="28"/>
          <w:szCs w:val="28"/>
        </w:rPr>
        <w:t xml:space="preserve"> value</w:t>
      </w:r>
      <w:r w:rsidR="009F6D19">
        <w:rPr>
          <w:b/>
          <w:bCs/>
          <w:sz w:val="28"/>
          <w:szCs w:val="28"/>
        </w:rPr>
        <w:t>’)</w:t>
      </w:r>
    </w:p>
    <w:p w14:paraId="344E5AF5" w14:textId="77777777" w:rsidR="00D7326B" w:rsidRPr="00D755EE" w:rsidRDefault="00D7326B" w:rsidP="004059F1">
      <w:pPr>
        <w:rPr>
          <w:sz w:val="28"/>
          <w:szCs w:val="28"/>
        </w:rPr>
      </w:pPr>
    </w:p>
    <w:p w14:paraId="3D0430DC" w14:textId="5867BB71" w:rsidR="00D7326B" w:rsidRDefault="00D7326B" w:rsidP="003223F4">
      <w:pPr>
        <w:rPr>
          <w:color w:val="008000"/>
          <w:sz w:val="28"/>
          <w:szCs w:val="28"/>
        </w:rPr>
      </w:pPr>
      <w:r w:rsidRPr="003223F4">
        <w:rPr>
          <w:sz w:val="28"/>
          <w:szCs w:val="28"/>
        </w:rPr>
        <w:t>In order to help commissioners optimise allocative value i.e. when it is not possible to switch resources from one budget to another and achieve more value, the ‘</w:t>
      </w:r>
      <w:r w:rsidR="00ED2A22">
        <w:rPr>
          <w:sz w:val="28"/>
          <w:szCs w:val="28"/>
        </w:rPr>
        <w:t>socio</w:t>
      </w:r>
      <w:r w:rsidRPr="003223F4">
        <w:rPr>
          <w:sz w:val="28"/>
          <w:szCs w:val="28"/>
        </w:rPr>
        <w:t>-technical allocation of resources (STAR) tool’</w:t>
      </w:r>
      <w:r w:rsidRPr="00D755EE">
        <w:rPr>
          <w:rStyle w:val="FootnoteReference"/>
          <w:sz w:val="28"/>
          <w:szCs w:val="28"/>
        </w:rPr>
        <w:footnoteReference w:id="17"/>
      </w:r>
      <w:r w:rsidRPr="003223F4">
        <w:rPr>
          <w:sz w:val="28"/>
          <w:szCs w:val="28"/>
        </w:rPr>
        <w:t xml:space="preserve"> was developed by the London School of Economics</w:t>
      </w:r>
      <w:r w:rsidR="00ED2A22">
        <w:rPr>
          <w:sz w:val="28"/>
          <w:szCs w:val="28"/>
        </w:rPr>
        <w:t>.</w:t>
      </w:r>
      <w:r w:rsidRPr="003223F4">
        <w:rPr>
          <w:sz w:val="28"/>
          <w:szCs w:val="28"/>
        </w:rPr>
        <w:t xml:space="preserve"> This </w:t>
      </w:r>
      <w:r w:rsidRPr="00ED2A22">
        <w:rPr>
          <w:color w:val="000000" w:themeColor="text1"/>
          <w:sz w:val="28"/>
          <w:szCs w:val="28"/>
        </w:rPr>
        <w:t>aims to a</w:t>
      </w:r>
      <w:r w:rsidRPr="003223F4">
        <w:rPr>
          <w:sz w:val="28"/>
          <w:szCs w:val="28"/>
        </w:rPr>
        <w:t>llow clinicians and patients to reflect on the balance of resources and</w:t>
      </w:r>
      <w:r w:rsidRPr="003223F4">
        <w:rPr>
          <w:color w:val="3366FF"/>
          <w:sz w:val="28"/>
          <w:szCs w:val="28"/>
        </w:rPr>
        <w:t xml:space="preserve"> </w:t>
      </w:r>
      <w:r w:rsidRPr="00AA1D4C">
        <w:rPr>
          <w:color w:val="000000" w:themeColor="text1"/>
          <w:sz w:val="28"/>
          <w:szCs w:val="28"/>
        </w:rPr>
        <w:t>‘optimise’</w:t>
      </w:r>
      <w:r w:rsidRPr="003223F4">
        <w:rPr>
          <w:sz w:val="28"/>
          <w:szCs w:val="28"/>
        </w:rPr>
        <w:t xml:space="preserve"> resource allocation for that population’s needs. As an example, when looking at a condition such as chronic obstructive pulmonary disease (COPD), there will be a wide range of different interventions provided by different budgets. Using STAR a decision may be made to switch some of the limited resources from triple drug therapy (used to treat people with severe, resistant disease) to smoking cessation and pulmonary rehabilitation</w:t>
      </w:r>
      <w:r w:rsidR="005F7577">
        <w:rPr>
          <w:rStyle w:val="FootnoteReference"/>
          <w:sz w:val="28"/>
          <w:szCs w:val="28"/>
        </w:rPr>
        <w:footnoteReference w:id="18"/>
      </w:r>
      <w:r w:rsidRPr="003223F4">
        <w:rPr>
          <w:sz w:val="28"/>
          <w:szCs w:val="28"/>
        </w:rPr>
        <w:t xml:space="preserve">. This, as with all allocative decisions in a system’s budget, has important ethical implications as any rationing of care to </w:t>
      </w:r>
      <w:r w:rsidR="00656442">
        <w:rPr>
          <w:sz w:val="28"/>
          <w:szCs w:val="28"/>
        </w:rPr>
        <w:t>improve</w:t>
      </w:r>
      <w:r w:rsidRPr="003223F4">
        <w:rPr>
          <w:sz w:val="28"/>
          <w:szCs w:val="28"/>
        </w:rPr>
        <w:t xml:space="preserve"> ‘system value’ can have profound consequences for individuals</w:t>
      </w:r>
      <w:r w:rsidRPr="003223F4">
        <w:rPr>
          <w:color w:val="008000"/>
          <w:sz w:val="28"/>
          <w:szCs w:val="28"/>
        </w:rPr>
        <w:t xml:space="preserve">. </w:t>
      </w:r>
    </w:p>
    <w:p w14:paraId="1E8ED27E" w14:textId="6BD4B80B" w:rsidR="0095446A" w:rsidRDefault="0095446A" w:rsidP="003223F4">
      <w:pPr>
        <w:rPr>
          <w:color w:val="008000"/>
          <w:sz w:val="28"/>
          <w:szCs w:val="28"/>
        </w:rPr>
      </w:pPr>
    </w:p>
    <w:p w14:paraId="5AA562A0" w14:textId="15C56BDE" w:rsidR="0095446A" w:rsidRDefault="0095446A" w:rsidP="003223F4">
      <w:pPr>
        <w:rPr>
          <w:color w:val="008000"/>
          <w:sz w:val="28"/>
          <w:szCs w:val="28"/>
        </w:rPr>
      </w:pPr>
    </w:p>
    <w:p w14:paraId="51C7F206" w14:textId="77777777" w:rsidR="0095446A" w:rsidRPr="00D579A9" w:rsidRDefault="0095446A" w:rsidP="003223F4">
      <w:pPr>
        <w:rPr>
          <w:color w:val="5B9BD5" w:themeColor="accent5"/>
          <w:sz w:val="28"/>
          <w:szCs w:val="28"/>
        </w:rPr>
      </w:pPr>
    </w:p>
    <w:p w14:paraId="64D3492D" w14:textId="77777777" w:rsidR="00D7326B" w:rsidRPr="00D755EE" w:rsidRDefault="00D7326B" w:rsidP="004059F1">
      <w:pPr>
        <w:rPr>
          <w:color w:val="008000"/>
          <w:sz w:val="28"/>
          <w:szCs w:val="28"/>
        </w:rPr>
      </w:pPr>
    </w:p>
    <w:p w14:paraId="18AB3AB6" w14:textId="77777777" w:rsidR="00D7326B" w:rsidRPr="00D755EE" w:rsidRDefault="00D7326B" w:rsidP="004059F1">
      <w:pPr>
        <w:rPr>
          <w:sz w:val="28"/>
          <w:szCs w:val="28"/>
        </w:rPr>
      </w:pPr>
      <w:r w:rsidRPr="00D755EE">
        <w:rPr>
          <w:sz w:val="28"/>
          <w:szCs w:val="28"/>
        </w:rPr>
        <w:lastRenderedPageBreak/>
        <w:t>‘</w:t>
      </w:r>
      <w:r w:rsidRPr="00DF3F70">
        <w:rPr>
          <w:i/>
          <w:iCs/>
          <w:sz w:val="28"/>
          <w:szCs w:val="28"/>
        </w:rPr>
        <w:t>Accountability for reasonableness</w:t>
      </w:r>
      <w:r w:rsidRPr="00D755EE">
        <w:rPr>
          <w:sz w:val="28"/>
          <w:szCs w:val="28"/>
        </w:rPr>
        <w:t>’</w:t>
      </w:r>
    </w:p>
    <w:p w14:paraId="7BF81927" w14:textId="77777777" w:rsidR="00D7326B" w:rsidRPr="00D755EE" w:rsidRDefault="00D7326B" w:rsidP="004059F1">
      <w:pPr>
        <w:pStyle w:val="ListParagraph"/>
        <w:rPr>
          <w:sz w:val="28"/>
          <w:szCs w:val="28"/>
        </w:rPr>
      </w:pPr>
    </w:p>
    <w:p w14:paraId="77E9E07B" w14:textId="77777777" w:rsidR="00D7326B" w:rsidRPr="00B50DF7" w:rsidRDefault="00EF7FF6" w:rsidP="00B50DF7">
      <w:pPr>
        <w:rPr>
          <w:sz w:val="28"/>
          <w:szCs w:val="28"/>
        </w:rPr>
      </w:pPr>
      <w:r>
        <w:rPr>
          <w:sz w:val="28"/>
          <w:szCs w:val="28"/>
        </w:rPr>
        <w:t>The</w:t>
      </w:r>
      <w:r w:rsidR="00D7326B" w:rsidRPr="00B50DF7">
        <w:rPr>
          <w:sz w:val="28"/>
          <w:szCs w:val="28"/>
        </w:rPr>
        <w:t xml:space="preserve"> ethics</w:t>
      </w:r>
      <w:r w:rsidR="00B50DF7">
        <w:rPr>
          <w:sz w:val="28"/>
          <w:szCs w:val="28"/>
        </w:rPr>
        <w:t xml:space="preserve"> that have been developed</w:t>
      </w:r>
      <w:r w:rsidR="00550C22">
        <w:rPr>
          <w:sz w:val="28"/>
          <w:szCs w:val="28"/>
        </w:rPr>
        <w:t xml:space="preserve"> in</w:t>
      </w:r>
      <w:r w:rsidR="00D7326B" w:rsidRPr="00B50DF7">
        <w:rPr>
          <w:sz w:val="28"/>
          <w:szCs w:val="28"/>
        </w:rPr>
        <w:t xml:space="preserve"> relat</w:t>
      </w:r>
      <w:r w:rsidR="00550C22">
        <w:rPr>
          <w:sz w:val="28"/>
          <w:szCs w:val="28"/>
        </w:rPr>
        <w:t>ion</w:t>
      </w:r>
      <w:r w:rsidR="00D7326B" w:rsidRPr="00B50DF7">
        <w:rPr>
          <w:sz w:val="28"/>
          <w:szCs w:val="28"/>
        </w:rPr>
        <w:t xml:space="preserve"> to the implications of these allocative decisions have been influenced by the concept of </w:t>
      </w:r>
      <w:r w:rsidR="00D7326B" w:rsidRPr="00B50DF7">
        <w:rPr>
          <w:color w:val="008000"/>
          <w:sz w:val="28"/>
          <w:szCs w:val="28"/>
        </w:rPr>
        <w:t>‘</w:t>
      </w:r>
      <w:r w:rsidR="00D7326B" w:rsidRPr="00B50DF7">
        <w:rPr>
          <w:sz w:val="28"/>
          <w:szCs w:val="28"/>
        </w:rPr>
        <w:t xml:space="preserve">accountability for reasonableness’, as defined by Harvard-based </w:t>
      </w:r>
      <w:r w:rsidR="0085773D">
        <w:rPr>
          <w:sz w:val="28"/>
          <w:szCs w:val="28"/>
        </w:rPr>
        <w:t>‘</w:t>
      </w:r>
      <w:r w:rsidR="00D7326B" w:rsidRPr="00B50DF7">
        <w:rPr>
          <w:sz w:val="28"/>
          <w:szCs w:val="28"/>
        </w:rPr>
        <w:t>ethics and resource’ Professors Norman Daniels and James Sabin:</w:t>
      </w:r>
    </w:p>
    <w:p w14:paraId="6255BD80" w14:textId="77777777" w:rsidR="00D7326B" w:rsidRPr="00D755EE" w:rsidRDefault="00D7326B" w:rsidP="004059F1">
      <w:pPr>
        <w:pStyle w:val="ListParagraph"/>
        <w:rPr>
          <w:sz w:val="28"/>
          <w:szCs w:val="28"/>
        </w:rPr>
      </w:pPr>
    </w:p>
    <w:p w14:paraId="0E53CA38" w14:textId="77777777" w:rsidR="00D7326B" w:rsidRPr="00D755EE" w:rsidRDefault="00D7326B" w:rsidP="004059F1">
      <w:pPr>
        <w:pStyle w:val="ListParagraph"/>
        <w:rPr>
          <w:sz w:val="28"/>
          <w:szCs w:val="28"/>
        </w:rPr>
      </w:pPr>
      <w:r w:rsidRPr="00D755EE">
        <w:rPr>
          <w:sz w:val="28"/>
          <w:szCs w:val="28"/>
        </w:rPr>
        <w:t>‘Accountability for reasonableness is the idea that the reasons or rationales for important limit-setting decisions should be publicly available. In addition, these reasons must be ones that ‘fair-minded’ people can agree are relevant to pursuing appropriate patient care under necessary resource constraints’</w:t>
      </w:r>
      <w:r w:rsidRPr="00D755EE">
        <w:rPr>
          <w:rStyle w:val="FootnoteReference"/>
          <w:sz w:val="28"/>
          <w:szCs w:val="28"/>
        </w:rPr>
        <w:footnoteReference w:id="19"/>
      </w:r>
      <w:r w:rsidRPr="00D755EE">
        <w:rPr>
          <w:sz w:val="28"/>
          <w:szCs w:val="28"/>
        </w:rPr>
        <w:t xml:space="preserve"> </w:t>
      </w:r>
    </w:p>
    <w:p w14:paraId="3F817D57" w14:textId="77777777" w:rsidR="00D7326B" w:rsidRPr="00D755EE" w:rsidRDefault="00D7326B" w:rsidP="004059F1">
      <w:pPr>
        <w:rPr>
          <w:sz w:val="28"/>
          <w:szCs w:val="28"/>
        </w:rPr>
      </w:pPr>
    </w:p>
    <w:p w14:paraId="65B258E1" w14:textId="07E15E8C" w:rsidR="00D7326B" w:rsidRPr="00D755EE" w:rsidRDefault="00D7326B" w:rsidP="00E658CA">
      <w:pPr>
        <w:rPr>
          <w:sz w:val="28"/>
          <w:szCs w:val="28"/>
        </w:rPr>
      </w:pPr>
      <w:r w:rsidRPr="00D755EE">
        <w:rPr>
          <w:sz w:val="28"/>
          <w:szCs w:val="28"/>
        </w:rPr>
        <w:t xml:space="preserve">This is </w:t>
      </w:r>
      <w:r w:rsidR="00E658CA">
        <w:rPr>
          <w:sz w:val="28"/>
          <w:szCs w:val="28"/>
        </w:rPr>
        <w:t>their</w:t>
      </w:r>
      <w:r w:rsidRPr="00D755EE">
        <w:rPr>
          <w:sz w:val="28"/>
          <w:szCs w:val="28"/>
        </w:rPr>
        <w:t xml:space="preserve"> central thesis, and it needs some explanation. By ‘fair-minded’, </w:t>
      </w:r>
      <w:r w:rsidR="00E658CA">
        <w:rPr>
          <w:sz w:val="28"/>
          <w:szCs w:val="28"/>
        </w:rPr>
        <w:t>they</w:t>
      </w:r>
      <w:r w:rsidRPr="00D755EE">
        <w:rPr>
          <w:sz w:val="28"/>
          <w:szCs w:val="28"/>
        </w:rPr>
        <w:t xml:space="preserve"> do not simply mean </w:t>
      </w:r>
      <w:r w:rsidR="00E134E3">
        <w:rPr>
          <w:sz w:val="28"/>
          <w:szCs w:val="28"/>
        </w:rPr>
        <w:t>their</w:t>
      </w:r>
      <w:r w:rsidRPr="00D755EE">
        <w:rPr>
          <w:sz w:val="28"/>
          <w:szCs w:val="28"/>
        </w:rPr>
        <w:t xml:space="preserve"> friends or people who just happen to agree with </w:t>
      </w:r>
      <w:r w:rsidR="00E134E3">
        <w:rPr>
          <w:sz w:val="28"/>
          <w:szCs w:val="28"/>
        </w:rPr>
        <w:t xml:space="preserve">them. They </w:t>
      </w:r>
      <w:r w:rsidRPr="00D755EE">
        <w:rPr>
          <w:sz w:val="28"/>
          <w:szCs w:val="28"/>
        </w:rPr>
        <w:t>mean people</w:t>
      </w:r>
      <w:r w:rsidR="00C81009">
        <w:rPr>
          <w:sz w:val="28"/>
          <w:szCs w:val="28"/>
        </w:rPr>
        <w:t xml:space="preserve"> (this will be members of the public in the</w:t>
      </w:r>
      <w:r w:rsidR="00BC5181">
        <w:rPr>
          <w:sz w:val="28"/>
          <w:szCs w:val="28"/>
        </w:rPr>
        <w:t xml:space="preserve"> system</w:t>
      </w:r>
      <w:r w:rsidR="00C81009">
        <w:rPr>
          <w:sz w:val="28"/>
          <w:szCs w:val="28"/>
        </w:rPr>
        <w:t xml:space="preserve"> population where resources are to be cut)</w:t>
      </w:r>
      <w:r w:rsidR="007E4D85">
        <w:rPr>
          <w:sz w:val="28"/>
          <w:szCs w:val="28"/>
        </w:rPr>
        <w:t xml:space="preserve"> </w:t>
      </w:r>
      <w:r w:rsidRPr="00D755EE">
        <w:rPr>
          <w:sz w:val="28"/>
          <w:szCs w:val="28"/>
        </w:rPr>
        <w:t>who in principle seek to cooperate with others on terms they can justify to each other. Indeed, fair-minded people accept</w:t>
      </w:r>
      <w:r w:rsidR="00E134E3">
        <w:rPr>
          <w:sz w:val="28"/>
          <w:szCs w:val="28"/>
        </w:rPr>
        <w:t xml:space="preserve"> the</w:t>
      </w:r>
      <w:r w:rsidRPr="00D755EE">
        <w:rPr>
          <w:sz w:val="28"/>
          <w:szCs w:val="28"/>
        </w:rPr>
        <w:t xml:space="preserve"> ‘rules of the game’– or sometimes seek rule changes – that promote </w:t>
      </w:r>
      <w:r w:rsidR="008E30CE">
        <w:rPr>
          <w:sz w:val="28"/>
          <w:szCs w:val="28"/>
        </w:rPr>
        <w:t>‘</w:t>
      </w:r>
      <w:r w:rsidRPr="00D755EE">
        <w:rPr>
          <w:sz w:val="28"/>
          <w:szCs w:val="28"/>
        </w:rPr>
        <w:t>the game’s essential skills and the excitement their use produces</w:t>
      </w:r>
      <w:r w:rsidR="00232C27">
        <w:rPr>
          <w:sz w:val="28"/>
          <w:szCs w:val="28"/>
        </w:rPr>
        <w:t>’.</w:t>
      </w:r>
      <w:r w:rsidRPr="00D755EE">
        <w:rPr>
          <w:rStyle w:val="FootnoteReference"/>
          <w:sz w:val="28"/>
          <w:szCs w:val="28"/>
        </w:rPr>
        <w:footnoteReference w:id="20"/>
      </w:r>
      <w:r w:rsidR="007E4D85">
        <w:rPr>
          <w:sz w:val="28"/>
          <w:szCs w:val="28"/>
        </w:rPr>
        <w:t xml:space="preserve"> </w:t>
      </w:r>
    </w:p>
    <w:p w14:paraId="0608AD9F" w14:textId="77777777" w:rsidR="00D7326B" w:rsidRPr="00D755EE" w:rsidRDefault="00D7326B" w:rsidP="004059F1">
      <w:pPr>
        <w:rPr>
          <w:sz w:val="28"/>
          <w:szCs w:val="28"/>
        </w:rPr>
      </w:pPr>
    </w:p>
    <w:p w14:paraId="7A0EC5FB" w14:textId="08BBA913" w:rsidR="00232C27" w:rsidRPr="00FA1AA1" w:rsidRDefault="00D74C06" w:rsidP="002C0733">
      <w:pPr>
        <w:rPr>
          <w:iCs/>
          <w:sz w:val="28"/>
          <w:szCs w:val="28"/>
        </w:rPr>
      </w:pPr>
      <w:r>
        <w:rPr>
          <w:sz w:val="28"/>
          <w:szCs w:val="28"/>
        </w:rPr>
        <w:t>The decision to</w:t>
      </w:r>
      <w:r w:rsidR="00D7326B" w:rsidRPr="002C0733">
        <w:rPr>
          <w:sz w:val="28"/>
          <w:szCs w:val="28"/>
        </w:rPr>
        <w:t xml:space="preserve"> </w:t>
      </w:r>
      <w:r w:rsidR="00DD02B0">
        <w:rPr>
          <w:sz w:val="28"/>
          <w:szCs w:val="28"/>
        </w:rPr>
        <w:t>‘</w:t>
      </w:r>
      <w:r w:rsidR="00D7326B" w:rsidRPr="002C0733">
        <w:rPr>
          <w:sz w:val="28"/>
          <w:szCs w:val="28"/>
        </w:rPr>
        <w:t>reasonably</w:t>
      </w:r>
      <w:r w:rsidR="00DD02B0">
        <w:rPr>
          <w:sz w:val="28"/>
          <w:szCs w:val="28"/>
        </w:rPr>
        <w:t>’</w:t>
      </w:r>
      <w:r w:rsidR="00D7326B" w:rsidRPr="002C0733">
        <w:rPr>
          <w:sz w:val="28"/>
          <w:szCs w:val="28"/>
        </w:rPr>
        <w:t xml:space="preserve"> den</w:t>
      </w:r>
      <w:r>
        <w:rPr>
          <w:sz w:val="28"/>
          <w:szCs w:val="28"/>
        </w:rPr>
        <w:t>y</w:t>
      </w:r>
      <w:r w:rsidR="00D7326B" w:rsidRPr="002C0733">
        <w:rPr>
          <w:sz w:val="28"/>
          <w:szCs w:val="28"/>
        </w:rPr>
        <w:t xml:space="preserve"> or ration</w:t>
      </w:r>
      <w:r>
        <w:rPr>
          <w:sz w:val="28"/>
          <w:szCs w:val="28"/>
        </w:rPr>
        <w:t xml:space="preserve"> healthcare</w:t>
      </w:r>
      <w:r w:rsidR="00D7326B" w:rsidRPr="002C0733">
        <w:rPr>
          <w:sz w:val="28"/>
          <w:szCs w:val="28"/>
        </w:rPr>
        <w:t xml:space="preserve"> for some patients</w:t>
      </w:r>
      <w:r w:rsidR="00A82FCD">
        <w:rPr>
          <w:sz w:val="28"/>
          <w:szCs w:val="28"/>
        </w:rPr>
        <w:t xml:space="preserve"> may be made with the support of </w:t>
      </w:r>
      <w:r w:rsidR="00D7326B" w:rsidRPr="002C0733">
        <w:rPr>
          <w:sz w:val="28"/>
          <w:szCs w:val="28"/>
        </w:rPr>
        <w:t xml:space="preserve">members of the public who are told that resources for healthcare have to be limited for </w:t>
      </w:r>
      <w:r w:rsidR="00BF6311">
        <w:rPr>
          <w:sz w:val="28"/>
          <w:szCs w:val="28"/>
        </w:rPr>
        <w:t>economic</w:t>
      </w:r>
      <w:r w:rsidR="00D7326B" w:rsidRPr="002C0733">
        <w:rPr>
          <w:sz w:val="28"/>
          <w:szCs w:val="28"/>
        </w:rPr>
        <w:t xml:space="preserve"> reasons, and</w:t>
      </w:r>
      <w:r w:rsidR="00FA1AA1">
        <w:rPr>
          <w:sz w:val="28"/>
          <w:szCs w:val="28"/>
        </w:rPr>
        <w:t xml:space="preserve"> </w:t>
      </w:r>
      <w:r w:rsidR="00FA1AA1" w:rsidRPr="00FA1AA1">
        <w:rPr>
          <w:iCs/>
          <w:sz w:val="28"/>
          <w:szCs w:val="28"/>
        </w:rPr>
        <w:t>who may have no notion of</w:t>
      </w:r>
      <w:r w:rsidR="00FA1AA1">
        <w:rPr>
          <w:iCs/>
          <w:sz w:val="28"/>
          <w:szCs w:val="28"/>
        </w:rPr>
        <w:t>:</w:t>
      </w:r>
    </w:p>
    <w:p w14:paraId="45C09C02" w14:textId="05EF2620" w:rsidR="002B0AC0" w:rsidRPr="002B0AC0" w:rsidRDefault="00EB137D" w:rsidP="00232C27">
      <w:pPr>
        <w:pStyle w:val="ListParagraph"/>
        <w:numPr>
          <w:ilvl w:val="0"/>
          <w:numId w:val="29"/>
        </w:numPr>
        <w:rPr>
          <w:sz w:val="28"/>
          <w:szCs w:val="28"/>
        </w:rPr>
      </w:pPr>
      <w:r w:rsidRPr="00232C27">
        <w:rPr>
          <w:i/>
          <w:sz w:val="28"/>
          <w:szCs w:val="28"/>
        </w:rPr>
        <w:t>any</w:t>
      </w:r>
      <w:r w:rsidR="002340DF" w:rsidRPr="00232C27">
        <w:rPr>
          <w:i/>
          <w:sz w:val="28"/>
          <w:szCs w:val="28"/>
        </w:rPr>
        <w:t xml:space="preserve"> global</w:t>
      </w:r>
      <w:r w:rsidRPr="00232C27">
        <w:rPr>
          <w:i/>
          <w:sz w:val="28"/>
          <w:szCs w:val="28"/>
        </w:rPr>
        <w:t xml:space="preserve"> </w:t>
      </w:r>
      <w:r w:rsidR="002340DF" w:rsidRPr="00232C27">
        <w:rPr>
          <w:i/>
          <w:sz w:val="28"/>
          <w:szCs w:val="28"/>
        </w:rPr>
        <w:t>‘</w:t>
      </w:r>
      <w:r w:rsidR="00D7326B" w:rsidRPr="00232C27">
        <w:rPr>
          <w:i/>
          <w:sz w:val="28"/>
          <w:szCs w:val="28"/>
        </w:rPr>
        <w:t>bigger economic picture’</w:t>
      </w:r>
      <w:r w:rsidR="0083130C" w:rsidRPr="007E4D85">
        <w:rPr>
          <w:rStyle w:val="FootnoteReference"/>
          <w:i/>
          <w:sz w:val="28"/>
          <w:szCs w:val="28"/>
        </w:rPr>
        <w:footnoteReference w:id="21"/>
      </w:r>
      <w:r w:rsidR="00D7326B" w:rsidRPr="00232C27">
        <w:rPr>
          <w:i/>
          <w:sz w:val="28"/>
          <w:szCs w:val="28"/>
        </w:rPr>
        <w:t xml:space="preserve">, </w:t>
      </w:r>
    </w:p>
    <w:p w14:paraId="3FDF603C" w14:textId="2BFF590E" w:rsidR="002B0AC0" w:rsidRPr="002B0AC0" w:rsidRDefault="00D7326B" w:rsidP="00232C27">
      <w:pPr>
        <w:pStyle w:val="ListParagraph"/>
        <w:numPr>
          <w:ilvl w:val="0"/>
          <w:numId w:val="29"/>
        </w:numPr>
        <w:rPr>
          <w:sz w:val="28"/>
          <w:szCs w:val="28"/>
        </w:rPr>
      </w:pPr>
      <w:r w:rsidRPr="00232C27">
        <w:rPr>
          <w:i/>
          <w:sz w:val="28"/>
          <w:szCs w:val="28"/>
        </w:rPr>
        <w:t xml:space="preserve">corporate demands for </w:t>
      </w:r>
      <w:r w:rsidR="00BF6311" w:rsidRPr="00232C27">
        <w:rPr>
          <w:i/>
          <w:sz w:val="28"/>
          <w:szCs w:val="28"/>
        </w:rPr>
        <w:t xml:space="preserve">increased </w:t>
      </w:r>
      <w:r w:rsidRPr="00232C27">
        <w:rPr>
          <w:i/>
          <w:sz w:val="28"/>
          <w:szCs w:val="28"/>
        </w:rPr>
        <w:t>national economic competitiveness</w:t>
      </w:r>
      <w:r w:rsidR="001270E2" w:rsidRPr="007E4D85">
        <w:rPr>
          <w:rStyle w:val="FootnoteReference"/>
          <w:i/>
          <w:sz w:val="28"/>
          <w:szCs w:val="28"/>
        </w:rPr>
        <w:footnoteReference w:id="22"/>
      </w:r>
      <w:r w:rsidR="00D933C0" w:rsidRPr="00232C27">
        <w:rPr>
          <w:i/>
          <w:sz w:val="28"/>
          <w:szCs w:val="28"/>
        </w:rPr>
        <w:t xml:space="preserve">, </w:t>
      </w:r>
    </w:p>
    <w:p w14:paraId="638E574B" w14:textId="421B87FF" w:rsidR="00B91448" w:rsidRPr="00B91448" w:rsidRDefault="00D7326B" w:rsidP="00232C27">
      <w:pPr>
        <w:pStyle w:val="ListParagraph"/>
        <w:numPr>
          <w:ilvl w:val="0"/>
          <w:numId w:val="29"/>
        </w:numPr>
        <w:rPr>
          <w:sz w:val="28"/>
          <w:szCs w:val="28"/>
        </w:rPr>
      </w:pPr>
      <w:r w:rsidRPr="00232C27">
        <w:rPr>
          <w:i/>
          <w:sz w:val="28"/>
          <w:szCs w:val="28"/>
        </w:rPr>
        <w:t>the</w:t>
      </w:r>
      <w:r w:rsidR="005D32EF" w:rsidRPr="00232C27">
        <w:rPr>
          <w:i/>
          <w:sz w:val="28"/>
          <w:szCs w:val="28"/>
        </w:rPr>
        <w:t xml:space="preserve"> </w:t>
      </w:r>
      <w:r w:rsidRPr="00232C27">
        <w:rPr>
          <w:i/>
          <w:sz w:val="28"/>
          <w:szCs w:val="28"/>
        </w:rPr>
        <w:t>underfunding in the NHS</w:t>
      </w:r>
      <w:r w:rsidR="000D42D2" w:rsidRPr="007E4D85">
        <w:rPr>
          <w:rStyle w:val="FootnoteReference"/>
          <w:i/>
          <w:sz w:val="28"/>
          <w:szCs w:val="28"/>
        </w:rPr>
        <w:footnoteReference w:id="23"/>
      </w:r>
      <w:r w:rsidR="005D32EF" w:rsidRPr="00232C27">
        <w:rPr>
          <w:i/>
          <w:sz w:val="28"/>
          <w:szCs w:val="28"/>
        </w:rPr>
        <w:t xml:space="preserve"> </w:t>
      </w:r>
    </w:p>
    <w:p w14:paraId="155B733C" w14:textId="1E49C49F" w:rsidR="009217D5" w:rsidRPr="009217D5" w:rsidRDefault="009217D5" w:rsidP="00232C27">
      <w:pPr>
        <w:pStyle w:val="ListParagraph"/>
        <w:numPr>
          <w:ilvl w:val="0"/>
          <w:numId w:val="29"/>
        </w:numPr>
        <w:rPr>
          <w:sz w:val="28"/>
          <w:szCs w:val="28"/>
        </w:rPr>
      </w:pPr>
      <w:r>
        <w:rPr>
          <w:i/>
          <w:sz w:val="28"/>
          <w:szCs w:val="28"/>
        </w:rPr>
        <w:t>underfunding</w:t>
      </w:r>
      <w:r w:rsidR="00D7326B" w:rsidRPr="00232C27">
        <w:rPr>
          <w:i/>
          <w:sz w:val="28"/>
          <w:szCs w:val="28"/>
        </w:rPr>
        <w:t xml:space="preserve"> </w:t>
      </w:r>
      <w:r w:rsidR="006E59CE" w:rsidRPr="00232C27">
        <w:rPr>
          <w:i/>
          <w:sz w:val="28"/>
          <w:szCs w:val="28"/>
        </w:rPr>
        <w:t xml:space="preserve">in </w:t>
      </w:r>
      <w:r w:rsidR="00D7326B" w:rsidRPr="00232C27">
        <w:rPr>
          <w:i/>
          <w:sz w:val="28"/>
          <w:szCs w:val="28"/>
        </w:rPr>
        <w:t>relati</w:t>
      </w:r>
      <w:r w:rsidR="006E59CE" w:rsidRPr="00232C27">
        <w:rPr>
          <w:i/>
          <w:sz w:val="28"/>
          <w:szCs w:val="28"/>
        </w:rPr>
        <w:t>on</w:t>
      </w:r>
      <w:r w:rsidR="00D7326B" w:rsidRPr="00232C27">
        <w:rPr>
          <w:i/>
          <w:sz w:val="28"/>
          <w:szCs w:val="28"/>
        </w:rPr>
        <w:t xml:space="preserve"> to </w:t>
      </w:r>
      <w:r w:rsidR="00B25330">
        <w:rPr>
          <w:i/>
          <w:sz w:val="28"/>
          <w:szCs w:val="28"/>
        </w:rPr>
        <w:t xml:space="preserve">our </w:t>
      </w:r>
      <w:r w:rsidR="00D7326B" w:rsidRPr="00232C27">
        <w:rPr>
          <w:i/>
          <w:sz w:val="28"/>
          <w:szCs w:val="28"/>
        </w:rPr>
        <w:t>OECD peers</w:t>
      </w:r>
      <w:r w:rsidR="00AE5832" w:rsidRPr="007E4D85">
        <w:rPr>
          <w:rStyle w:val="FootnoteReference"/>
          <w:i/>
          <w:sz w:val="28"/>
          <w:szCs w:val="28"/>
        </w:rPr>
        <w:footnoteReference w:id="24"/>
      </w:r>
      <w:r w:rsidR="0052631D" w:rsidRPr="00232C27">
        <w:rPr>
          <w:i/>
          <w:sz w:val="28"/>
          <w:szCs w:val="28"/>
        </w:rPr>
        <w:t>,</w:t>
      </w:r>
    </w:p>
    <w:p w14:paraId="4DEE5008" w14:textId="0C018E00" w:rsidR="00B07D6C" w:rsidRPr="00B07D6C" w:rsidRDefault="00D7326B" w:rsidP="00232C27">
      <w:pPr>
        <w:pStyle w:val="ListParagraph"/>
        <w:numPr>
          <w:ilvl w:val="0"/>
          <w:numId w:val="29"/>
        </w:numPr>
        <w:rPr>
          <w:sz w:val="28"/>
          <w:szCs w:val="28"/>
        </w:rPr>
      </w:pPr>
      <w:r w:rsidRPr="00232C27">
        <w:rPr>
          <w:i/>
          <w:sz w:val="28"/>
          <w:szCs w:val="28"/>
        </w:rPr>
        <w:t>the decisions to use cost inefficient internal markets</w:t>
      </w:r>
      <w:r w:rsidRPr="007E4D85">
        <w:rPr>
          <w:rStyle w:val="FootnoteReference"/>
          <w:i/>
          <w:sz w:val="28"/>
          <w:szCs w:val="28"/>
        </w:rPr>
        <w:footnoteReference w:id="25"/>
      </w:r>
      <w:r w:rsidRPr="00232C27">
        <w:rPr>
          <w:i/>
          <w:sz w:val="28"/>
          <w:szCs w:val="28"/>
        </w:rPr>
        <w:t xml:space="preserve"> </w:t>
      </w:r>
    </w:p>
    <w:p w14:paraId="3BC00C34" w14:textId="77777777" w:rsidR="00021E00" w:rsidRPr="00021E00" w:rsidRDefault="002734AD" w:rsidP="00232C27">
      <w:pPr>
        <w:pStyle w:val="ListParagraph"/>
        <w:numPr>
          <w:ilvl w:val="0"/>
          <w:numId w:val="29"/>
        </w:numPr>
        <w:rPr>
          <w:sz w:val="28"/>
          <w:szCs w:val="28"/>
        </w:rPr>
      </w:pPr>
      <w:r>
        <w:rPr>
          <w:i/>
          <w:sz w:val="28"/>
          <w:szCs w:val="28"/>
        </w:rPr>
        <w:lastRenderedPageBreak/>
        <w:t xml:space="preserve">the </w:t>
      </w:r>
      <w:r w:rsidR="00B07D6C">
        <w:rPr>
          <w:i/>
          <w:sz w:val="28"/>
          <w:szCs w:val="28"/>
        </w:rPr>
        <w:t xml:space="preserve">cost inefficient </w:t>
      </w:r>
      <w:r w:rsidR="00D7326B" w:rsidRPr="00232C27">
        <w:rPr>
          <w:i/>
          <w:sz w:val="28"/>
          <w:szCs w:val="28"/>
        </w:rPr>
        <w:t>private provision and investments</w:t>
      </w:r>
      <w:r w:rsidR="0069223B">
        <w:rPr>
          <w:rStyle w:val="FootnoteReference"/>
          <w:i/>
          <w:sz w:val="28"/>
          <w:szCs w:val="28"/>
        </w:rPr>
        <w:footnoteReference w:id="26"/>
      </w:r>
      <w:r w:rsidR="00D933C0" w:rsidRPr="00232C27">
        <w:rPr>
          <w:i/>
          <w:sz w:val="28"/>
          <w:szCs w:val="28"/>
        </w:rPr>
        <w:t xml:space="preserve">, </w:t>
      </w:r>
      <w:r w:rsidR="00D7326B" w:rsidRPr="00232C27">
        <w:rPr>
          <w:i/>
          <w:sz w:val="28"/>
          <w:szCs w:val="28"/>
        </w:rPr>
        <w:t xml:space="preserve"> </w:t>
      </w:r>
    </w:p>
    <w:p w14:paraId="2A0A4792" w14:textId="77777777" w:rsidR="00021E00" w:rsidRPr="00021E00" w:rsidRDefault="00D7326B" w:rsidP="00232C27">
      <w:pPr>
        <w:pStyle w:val="ListParagraph"/>
        <w:numPr>
          <w:ilvl w:val="0"/>
          <w:numId w:val="29"/>
        </w:numPr>
        <w:rPr>
          <w:sz w:val="28"/>
          <w:szCs w:val="28"/>
        </w:rPr>
      </w:pPr>
      <w:r w:rsidRPr="00232C27">
        <w:rPr>
          <w:i/>
          <w:sz w:val="28"/>
          <w:szCs w:val="28"/>
        </w:rPr>
        <w:t>the profit</w:t>
      </w:r>
      <w:r w:rsidR="00547D85" w:rsidRPr="00232C27">
        <w:rPr>
          <w:i/>
          <w:sz w:val="28"/>
          <w:szCs w:val="28"/>
        </w:rPr>
        <w:t xml:space="preserve"> generation</w:t>
      </w:r>
      <w:r w:rsidRPr="00232C27">
        <w:rPr>
          <w:i/>
          <w:sz w:val="28"/>
          <w:szCs w:val="28"/>
        </w:rPr>
        <w:t xml:space="preserve"> </w:t>
      </w:r>
      <w:r w:rsidR="00951B08" w:rsidRPr="00232C27">
        <w:rPr>
          <w:i/>
          <w:sz w:val="28"/>
          <w:szCs w:val="28"/>
        </w:rPr>
        <w:t>by</w:t>
      </w:r>
      <w:r w:rsidRPr="00232C27">
        <w:rPr>
          <w:i/>
          <w:sz w:val="28"/>
          <w:szCs w:val="28"/>
        </w:rPr>
        <w:t xml:space="preserve"> healthcare corporations</w:t>
      </w:r>
      <w:r w:rsidRPr="007E4D85">
        <w:rPr>
          <w:rStyle w:val="FootnoteReference"/>
          <w:i/>
          <w:sz w:val="28"/>
          <w:szCs w:val="28"/>
        </w:rPr>
        <w:footnoteReference w:id="27"/>
      </w:r>
      <w:r w:rsidRPr="00232C27">
        <w:rPr>
          <w:i/>
          <w:sz w:val="28"/>
          <w:szCs w:val="28"/>
        </w:rPr>
        <w:t xml:space="preserve">, </w:t>
      </w:r>
    </w:p>
    <w:p w14:paraId="170F7D4D" w14:textId="77777777" w:rsidR="00AD7083" w:rsidRPr="00AD7083" w:rsidRDefault="00D7326B" w:rsidP="00232C27">
      <w:pPr>
        <w:pStyle w:val="ListParagraph"/>
        <w:numPr>
          <w:ilvl w:val="0"/>
          <w:numId w:val="29"/>
        </w:numPr>
        <w:rPr>
          <w:sz w:val="28"/>
          <w:szCs w:val="28"/>
        </w:rPr>
      </w:pPr>
      <w:r w:rsidRPr="00232C27">
        <w:rPr>
          <w:i/>
          <w:sz w:val="28"/>
          <w:szCs w:val="28"/>
        </w:rPr>
        <w:t>global consultancies and global pharmaceutical companies</w:t>
      </w:r>
      <w:r w:rsidR="002C0082" w:rsidRPr="00232C27">
        <w:rPr>
          <w:i/>
          <w:sz w:val="28"/>
          <w:szCs w:val="28"/>
        </w:rPr>
        <w:t xml:space="preserve">, </w:t>
      </w:r>
      <w:r w:rsidRPr="00232C27">
        <w:rPr>
          <w:i/>
          <w:sz w:val="28"/>
          <w:szCs w:val="28"/>
        </w:rPr>
        <w:t xml:space="preserve">and </w:t>
      </w:r>
      <w:r w:rsidR="002C0082" w:rsidRPr="00232C27">
        <w:rPr>
          <w:i/>
          <w:sz w:val="28"/>
          <w:szCs w:val="28"/>
        </w:rPr>
        <w:t xml:space="preserve">of </w:t>
      </w:r>
      <w:r w:rsidRPr="00232C27">
        <w:rPr>
          <w:i/>
          <w:sz w:val="28"/>
          <w:szCs w:val="28"/>
        </w:rPr>
        <w:t>the wish to grow ever more capital by creating new markets and in so doing increas</w:t>
      </w:r>
      <w:r w:rsidR="00393551" w:rsidRPr="00232C27">
        <w:rPr>
          <w:i/>
          <w:sz w:val="28"/>
          <w:szCs w:val="28"/>
        </w:rPr>
        <w:t>e</w:t>
      </w:r>
      <w:r w:rsidRPr="00232C27">
        <w:rPr>
          <w:i/>
          <w:sz w:val="28"/>
          <w:szCs w:val="28"/>
        </w:rPr>
        <w:t xml:space="preserve"> the unequal distribution of wealth</w:t>
      </w:r>
      <w:r w:rsidRPr="007E4D85">
        <w:rPr>
          <w:rStyle w:val="FootnoteReference"/>
          <w:i/>
          <w:sz w:val="28"/>
          <w:szCs w:val="28"/>
        </w:rPr>
        <w:footnoteReference w:id="28"/>
      </w:r>
      <w:r w:rsidR="00C81A12" w:rsidRPr="00232C27">
        <w:rPr>
          <w:i/>
          <w:sz w:val="28"/>
          <w:szCs w:val="28"/>
        </w:rPr>
        <w:t xml:space="preserve"> </w:t>
      </w:r>
    </w:p>
    <w:p w14:paraId="76E348F8" w14:textId="77777777" w:rsidR="0059640F" w:rsidRDefault="00DB3315" w:rsidP="00232C27">
      <w:pPr>
        <w:pStyle w:val="ListParagraph"/>
        <w:numPr>
          <w:ilvl w:val="0"/>
          <w:numId w:val="29"/>
        </w:numPr>
        <w:rPr>
          <w:sz w:val="28"/>
          <w:szCs w:val="28"/>
        </w:rPr>
      </w:pPr>
      <w:r>
        <w:rPr>
          <w:i/>
          <w:sz w:val="28"/>
          <w:szCs w:val="28"/>
        </w:rPr>
        <w:t xml:space="preserve">the fact that </w:t>
      </w:r>
      <w:r w:rsidR="0059640F">
        <w:rPr>
          <w:i/>
          <w:sz w:val="28"/>
          <w:szCs w:val="28"/>
        </w:rPr>
        <w:t xml:space="preserve">wealth inequalities generate </w:t>
      </w:r>
      <w:r w:rsidR="00C81A12" w:rsidRPr="00232C27">
        <w:rPr>
          <w:i/>
          <w:sz w:val="28"/>
          <w:szCs w:val="28"/>
        </w:rPr>
        <w:t xml:space="preserve"> health in</w:t>
      </w:r>
      <w:r w:rsidR="001F1572" w:rsidRPr="00232C27">
        <w:rPr>
          <w:i/>
          <w:sz w:val="28"/>
          <w:szCs w:val="28"/>
        </w:rPr>
        <w:t>equalities</w:t>
      </w:r>
      <w:r w:rsidR="00CE0584" w:rsidRPr="007E4D85">
        <w:rPr>
          <w:rStyle w:val="FootnoteReference"/>
          <w:i/>
          <w:sz w:val="28"/>
          <w:szCs w:val="28"/>
        </w:rPr>
        <w:footnoteReference w:id="29"/>
      </w:r>
      <w:r w:rsidR="00563656" w:rsidRPr="00232C27">
        <w:rPr>
          <w:i/>
          <w:sz w:val="28"/>
          <w:szCs w:val="28"/>
        </w:rPr>
        <w:t>.</w:t>
      </w:r>
      <w:r w:rsidR="00563656" w:rsidRPr="00232C27">
        <w:rPr>
          <w:sz w:val="28"/>
          <w:szCs w:val="28"/>
        </w:rPr>
        <w:t xml:space="preserve"> </w:t>
      </w:r>
    </w:p>
    <w:p w14:paraId="284AE38F" w14:textId="77777777" w:rsidR="00DA102A" w:rsidRDefault="00DA102A" w:rsidP="0059640F">
      <w:pPr>
        <w:pStyle w:val="ListParagraph"/>
        <w:ind w:left="1080"/>
        <w:rPr>
          <w:sz w:val="28"/>
          <w:szCs w:val="28"/>
        </w:rPr>
      </w:pPr>
    </w:p>
    <w:p w14:paraId="15F9663C" w14:textId="1F5540EB" w:rsidR="00D7326B" w:rsidRPr="00232C27" w:rsidRDefault="00D7326B" w:rsidP="008413A1">
      <w:pPr>
        <w:pStyle w:val="ListParagraph"/>
        <w:ind w:left="0"/>
        <w:rPr>
          <w:sz w:val="28"/>
          <w:szCs w:val="28"/>
        </w:rPr>
      </w:pPr>
      <w:r w:rsidRPr="00232C27">
        <w:rPr>
          <w:sz w:val="28"/>
          <w:szCs w:val="28"/>
        </w:rPr>
        <w:t>Are these the ‘rules of the game’ and the reasonableness that people</w:t>
      </w:r>
      <w:r w:rsidR="008413A1">
        <w:rPr>
          <w:sz w:val="28"/>
          <w:szCs w:val="28"/>
        </w:rPr>
        <w:t xml:space="preserve"> </w:t>
      </w:r>
      <w:r w:rsidRPr="00232C27">
        <w:rPr>
          <w:sz w:val="28"/>
          <w:szCs w:val="28"/>
        </w:rPr>
        <w:t xml:space="preserve">need to be ‘fair-minded’ about? </w:t>
      </w:r>
      <w:r w:rsidRPr="00232C27">
        <w:rPr>
          <w:rFonts w:eastAsiaTheme="minorHAnsi"/>
          <w:sz w:val="28"/>
          <w:szCs w:val="28"/>
          <w:lang w:eastAsia="en-US"/>
        </w:rPr>
        <w:t>The use of language and ideas to gain support for what are presented as ‘popular’, necessary changes whilst hiding the major reasons for such change is well described by Stuart Hall</w:t>
      </w:r>
      <w:r w:rsidRPr="00D755EE">
        <w:rPr>
          <w:rStyle w:val="FootnoteReference"/>
          <w:rFonts w:eastAsiaTheme="minorHAnsi"/>
          <w:sz w:val="28"/>
          <w:szCs w:val="28"/>
          <w:lang w:eastAsia="en-US"/>
        </w:rPr>
        <w:footnoteReference w:id="30"/>
      </w:r>
      <w:r w:rsidRPr="00232C27">
        <w:rPr>
          <w:rFonts w:eastAsiaTheme="minorHAnsi"/>
          <w:sz w:val="28"/>
          <w:szCs w:val="28"/>
          <w:lang w:eastAsia="en-US"/>
        </w:rPr>
        <w:t>. The less wealthy and more needy in our</w:t>
      </w:r>
      <w:r w:rsidR="009C33BE">
        <w:rPr>
          <w:rFonts w:eastAsiaTheme="minorHAnsi"/>
          <w:sz w:val="28"/>
          <w:szCs w:val="28"/>
          <w:lang w:eastAsia="en-US"/>
        </w:rPr>
        <w:t xml:space="preserve"> society</w:t>
      </w:r>
      <w:r w:rsidRPr="00232C27">
        <w:rPr>
          <w:rFonts w:eastAsiaTheme="minorHAnsi"/>
          <w:sz w:val="28"/>
          <w:szCs w:val="28"/>
          <w:lang w:eastAsia="en-US"/>
        </w:rPr>
        <w:t xml:space="preserve"> will have to go without elements of</w:t>
      </w:r>
      <w:r w:rsidR="005B5CB0" w:rsidRPr="00232C27">
        <w:rPr>
          <w:rFonts w:eastAsiaTheme="minorHAnsi"/>
          <w:sz w:val="28"/>
          <w:szCs w:val="28"/>
          <w:lang w:eastAsia="en-US"/>
        </w:rPr>
        <w:t xml:space="preserve"> state funded </w:t>
      </w:r>
      <w:r w:rsidRPr="00232C27">
        <w:rPr>
          <w:rFonts w:eastAsiaTheme="minorHAnsi"/>
          <w:sz w:val="28"/>
          <w:szCs w:val="28"/>
          <w:lang w:eastAsia="en-US"/>
        </w:rPr>
        <w:t xml:space="preserve">health and social care services and agree to alter their behaviours and lifestyles; apparently this is in the ‘national interest’- to keep us all from financial ruin. </w:t>
      </w:r>
    </w:p>
    <w:p w14:paraId="1BD3CB7D" w14:textId="77777777" w:rsidR="00D7326B" w:rsidRPr="00D755EE" w:rsidRDefault="00D7326B" w:rsidP="004059F1">
      <w:pPr>
        <w:rPr>
          <w:sz w:val="28"/>
          <w:szCs w:val="28"/>
        </w:rPr>
      </w:pPr>
    </w:p>
    <w:p w14:paraId="27323D06" w14:textId="79659ED9" w:rsidR="00D71FFB" w:rsidRPr="00B06A76" w:rsidRDefault="00D71FFB" w:rsidP="005830E7">
      <w:pPr>
        <w:rPr>
          <w:b/>
          <w:bCs/>
          <w:color w:val="000000" w:themeColor="text1"/>
          <w:sz w:val="28"/>
          <w:szCs w:val="28"/>
        </w:rPr>
      </w:pPr>
      <w:r w:rsidRPr="00B06A76">
        <w:rPr>
          <w:b/>
          <w:bCs/>
          <w:color w:val="000000" w:themeColor="text1"/>
          <w:sz w:val="28"/>
          <w:szCs w:val="28"/>
        </w:rPr>
        <w:t>The</w:t>
      </w:r>
      <w:r w:rsidR="000A7FDC">
        <w:rPr>
          <w:b/>
          <w:bCs/>
          <w:color w:val="000000" w:themeColor="text1"/>
          <w:sz w:val="28"/>
          <w:szCs w:val="28"/>
        </w:rPr>
        <w:t xml:space="preserve"> use of </w:t>
      </w:r>
      <w:r w:rsidRPr="00B06A76">
        <w:rPr>
          <w:b/>
          <w:bCs/>
          <w:color w:val="000000" w:themeColor="text1"/>
          <w:sz w:val="28"/>
          <w:szCs w:val="28"/>
        </w:rPr>
        <w:t>analytics</w:t>
      </w:r>
      <w:r w:rsidR="005830E7" w:rsidRPr="00B06A76">
        <w:rPr>
          <w:b/>
          <w:bCs/>
          <w:color w:val="000000" w:themeColor="text1"/>
          <w:sz w:val="28"/>
          <w:szCs w:val="28"/>
        </w:rPr>
        <w:t xml:space="preserve"> </w:t>
      </w:r>
      <w:r w:rsidR="006B2634" w:rsidRPr="00B06A76">
        <w:rPr>
          <w:b/>
          <w:bCs/>
          <w:color w:val="000000" w:themeColor="text1"/>
          <w:sz w:val="28"/>
          <w:szCs w:val="28"/>
        </w:rPr>
        <w:t>to</w:t>
      </w:r>
      <w:r w:rsidR="00B06A76">
        <w:rPr>
          <w:b/>
          <w:bCs/>
          <w:color w:val="000000" w:themeColor="text1"/>
          <w:sz w:val="28"/>
          <w:szCs w:val="28"/>
        </w:rPr>
        <w:t xml:space="preserve"> try to </w:t>
      </w:r>
      <w:r w:rsidR="00EE3D1E">
        <w:rPr>
          <w:b/>
          <w:bCs/>
          <w:color w:val="000000" w:themeColor="text1"/>
          <w:sz w:val="28"/>
          <w:szCs w:val="28"/>
        </w:rPr>
        <w:t>generate ‘value’ (cut costs)</w:t>
      </w:r>
    </w:p>
    <w:p w14:paraId="4D5BD503" w14:textId="77777777" w:rsidR="00D71FFB" w:rsidRDefault="00D71FFB" w:rsidP="004059F1">
      <w:pPr>
        <w:pStyle w:val="ListParagraph"/>
        <w:rPr>
          <w:color w:val="000000" w:themeColor="text1"/>
          <w:sz w:val="28"/>
          <w:szCs w:val="28"/>
        </w:rPr>
      </w:pPr>
    </w:p>
    <w:p w14:paraId="5707B904" w14:textId="13B33C16" w:rsidR="00265DB9" w:rsidRDefault="00F84C73" w:rsidP="00B06A76">
      <w:pPr>
        <w:rPr>
          <w:color w:val="000000" w:themeColor="text1"/>
          <w:sz w:val="28"/>
          <w:szCs w:val="28"/>
        </w:rPr>
      </w:pPr>
      <w:r>
        <w:rPr>
          <w:color w:val="000000" w:themeColor="text1"/>
          <w:sz w:val="28"/>
          <w:szCs w:val="28"/>
        </w:rPr>
        <w:t xml:space="preserve">The use of </w:t>
      </w:r>
      <w:r w:rsidR="00B73F4F">
        <w:rPr>
          <w:color w:val="000000" w:themeColor="text1"/>
          <w:sz w:val="28"/>
          <w:szCs w:val="28"/>
        </w:rPr>
        <w:t>large data sets and analytics in ICSs currently depend</w:t>
      </w:r>
      <w:r w:rsidR="0006091C">
        <w:rPr>
          <w:color w:val="000000" w:themeColor="text1"/>
          <w:sz w:val="28"/>
          <w:szCs w:val="28"/>
        </w:rPr>
        <w:t xml:space="preserve">s on </w:t>
      </w:r>
      <w:r w:rsidR="005F6CEA">
        <w:rPr>
          <w:color w:val="000000" w:themeColor="text1"/>
          <w:sz w:val="28"/>
          <w:szCs w:val="28"/>
        </w:rPr>
        <w:t>paying huge amounts of money</w:t>
      </w:r>
      <w:r w:rsidR="00B07753">
        <w:rPr>
          <w:rStyle w:val="FootnoteReference"/>
          <w:color w:val="000000" w:themeColor="text1"/>
          <w:sz w:val="28"/>
          <w:szCs w:val="28"/>
        </w:rPr>
        <w:footnoteReference w:id="31"/>
      </w:r>
      <w:r w:rsidR="005F6CEA">
        <w:rPr>
          <w:color w:val="000000" w:themeColor="text1"/>
          <w:sz w:val="28"/>
          <w:szCs w:val="28"/>
        </w:rPr>
        <w:t xml:space="preserve"> to </w:t>
      </w:r>
      <w:r w:rsidR="009B14EC">
        <w:rPr>
          <w:color w:val="000000" w:themeColor="text1"/>
          <w:sz w:val="28"/>
          <w:szCs w:val="28"/>
        </w:rPr>
        <w:t xml:space="preserve">accredited private </w:t>
      </w:r>
      <w:r w:rsidR="003D7A23">
        <w:rPr>
          <w:color w:val="000000" w:themeColor="text1"/>
          <w:sz w:val="28"/>
          <w:szCs w:val="28"/>
        </w:rPr>
        <w:t xml:space="preserve">multinational corporations </w:t>
      </w:r>
      <w:r w:rsidR="008B1CF0">
        <w:rPr>
          <w:color w:val="000000" w:themeColor="text1"/>
          <w:sz w:val="28"/>
          <w:szCs w:val="28"/>
        </w:rPr>
        <w:t xml:space="preserve">as </w:t>
      </w:r>
      <w:r w:rsidR="006B7A5D">
        <w:rPr>
          <w:color w:val="000000" w:themeColor="text1"/>
          <w:sz w:val="28"/>
          <w:szCs w:val="28"/>
        </w:rPr>
        <w:t xml:space="preserve">listed </w:t>
      </w:r>
      <w:r w:rsidR="003D7A23">
        <w:rPr>
          <w:color w:val="000000" w:themeColor="text1"/>
          <w:sz w:val="28"/>
          <w:szCs w:val="28"/>
        </w:rPr>
        <w:t>on the HSSF</w:t>
      </w:r>
      <w:r w:rsidR="005F6CEA">
        <w:rPr>
          <w:rStyle w:val="FootnoteReference"/>
          <w:color w:val="000000" w:themeColor="text1"/>
          <w:sz w:val="28"/>
          <w:szCs w:val="28"/>
        </w:rPr>
        <w:footnoteReference w:id="32"/>
      </w:r>
      <w:r w:rsidR="005F6CEA">
        <w:rPr>
          <w:color w:val="000000" w:themeColor="text1"/>
          <w:sz w:val="28"/>
          <w:szCs w:val="28"/>
        </w:rPr>
        <w:t xml:space="preserve">. </w:t>
      </w:r>
      <w:r w:rsidR="00D86EC4">
        <w:rPr>
          <w:color w:val="000000" w:themeColor="text1"/>
          <w:sz w:val="28"/>
          <w:szCs w:val="28"/>
        </w:rPr>
        <w:t xml:space="preserve">The </w:t>
      </w:r>
      <w:r w:rsidR="00D872DD">
        <w:rPr>
          <w:color w:val="000000" w:themeColor="text1"/>
          <w:sz w:val="28"/>
          <w:szCs w:val="28"/>
        </w:rPr>
        <w:t>maintenance</w:t>
      </w:r>
      <w:r w:rsidR="00D86EC4">
        <w:rPr>
          <w:color w:val="000000" w:themeColor="text1"/>
          <w:sz w:val="28"/>
          <w:szCs w:val="28"/>
        </w:rPr>
        <w:t xml:space="preserve"> of </w:t>
      </w:r>
      <w:r w:rsidR="00835829">
        <w:rPr>
          <w:color w:val="000000" w:themeColor="text1"/>
          <w:sz w:val="28"/>
          <w:szCs w:val="28"/>
        </w:rPr>
        <w:t xml:space="preserve">IT systems and the storage, curating and </w:t>
      </w:r>
      <w:r w:rsidR="00F95DFE">
        <w:rPr>
          <w:color w:val="000000" w:themeColor="text1"/>
          <w:sz w:val="28"/>
          <w:szCs w:val="28"/>
        </w:rPr>
        <w:t xml:space="preserve">analysis of data sets means that these commercial relationships </w:t>
      </w:r>
      <w:r w:rsidR="00D872DD">
        <w:rPr>
          <w:color w:val="000000" w:themeColor="text1"/>
          <w:sz w:val="28"/>
          <w:szCs w:val="28"/>
        </w:rPr>
        <w:t xml:space="preserve">and funding streams </w:t>
      </w:r>
      <w:r w:rsidR="00F95DFE">
        <w:rPr>
          <w:color w:val="000000" w:themeColor="text1"/>
          <w:sz w:val="28"/>
          <w:szCs w:val="28"/>
        </w:rPr>
        <w:t xml:space="preserve">will continue. </w:t>
      </w:r>
    </w:p>
    <w:p w14:paraId="2F51368F" w14:textId="77777777" w:rsidR="00FF1AE6" w:rsidRDefault="00FF1AE6" w:rsidP="00B06A76">
      <w:pPr>
        <w:rPr>
          <w:color w:val="000000" w:themeColor="text1"/>
          <w:sz w:val="28"/>
          <w:szCs w:val="28"/>
        </w:rPr>
      </w:pPr>
    </w:p>
    <w:p w14:paraId="5E51C1FE" w14:textId="65535503" w:rsidR="000353AB" w:rsidRDefault="00791E63" w:rsidP="00B06A76">
      <w:pPr>
        <w:rPr>
          <w:color w:val="000000" w:themeColor="text1"/>
          <w:sz w:val="28"/>
          <w:szCs w:val="28"/>
        </w:rPr>
      </w:pPr>
      <w:r>
        <w:rPr>
          <w:color w:val="000000" w:themeColor="text1"/>
          <w:sz w:val="28"/>
          <w:szCs w:val="28"/>
        </w:rPr>
        <w:t xml:space="preserve">Whilst analytics </w:t>
      </w:r>
      <w:r w:rsidR="00C02DCD">
        <w:rPr>
          <w:color w:val="000000" w:themeColor="text1"/>
          <w:sz w:val="28"/>
          <w:szCs w:val="28"/>
        </w:rPr>
        <w:t xml:space="preserve">involves </w:t>
      </w:r>
      <w:r>
        <w:rPr>
          <w:color w:val="000000" w:themeColor="text1"/>
          <w:sz w:val="28"/>
          <w:szCs w:val="28"/>
        </w:rPr>
        <w:t xml:space="preserve">the development and </w:t>
      </w:r>
      <w:r w:rsidR="00D449EE">
        <w:rPr>
          <w:color w:val="000000" w:themeColor="text1"/>
          <w:sz w:val="28"/>
          <w:szCs w:val="28"/>
        </w:rPr>
        <w:t>us</w:t>
      </w:r>
      <w:r w:rsidR="001D29EC">
        <w:rPr>
          <w:color w:val="000000" w:themeColor="text1"/>
          <w:sz w:val="28"/>
          <w:szCs w:val="28"/>
        </w:rPr>
        <w:t>e</w:t>
      </w:r>
      <w:r w:rsidR="00D449EE">
        <w:rPr>
          <w:color w:val="000000" w:themeColor="text1"/>
          <w:sz w:val="28"/>
          <w:szCs w:val="28"/>
        </w:rPr>
        <w:t xml:space="preserve"> of ‘algorithms’</w:t>
      </w:r>
      <w:r w:rsidR="008F2407">
        <w:rPr>
          <w:rStyle w:val="FootnoteReference"/>
          <w:color w:val="000000" w:themeColor="text1"/>
          <w:sz w:val="28"/>
          <w:szCs w:val="28"/>
        </w:rPr>
        <w:footnoteReference w:id="33"/>
      </w:r>
      <w:r w:rsidR="00D449EE">
        <w:rPr>
          <w:color w:val="000000" w:themeColor="text1"/>
          <w:sz w:val="28"/>
          <w:szCs w:val="28"/>
        </w:rPr>
        <w:t xml:space="preserve">, </w:t>
      </w:r>
      <w:r w:rsidR="001D6D13" w:rsidRPr="00B06A76">
        <w:rPr>
          <w:color w:val="000000" w:themeColor="text1"/>
          <w:sz w:val="28"/>
          <w:szCs w:val="28"/>
        </w:rPr>
        <w:t>Artificial Intelligence (AI)</w:t>
      </w:r>
      <w:r w:rsidR="00322D1C">
        <w:rPr>
          <w:color w:val="000000" w:themeColor="text1"/>
          <w:sz w:val="28"/>
          <w:szCs w:val="28"/>
        </w:rPr>
        <w:t xml:space="preserve"> </w:t>
      </w:r>
      <w:r w:rsidR="00C02DCD" w:rsidRPr="00C02DCD">
        <w:rPr>
          <w:color w:val="000000" w:themeColor="text1"/>
          <w:sz w:val="28"/>
          <w:szCs w:val="28"/>
        </w:rPr>
        <w:t xml:space="preserve">is </w:t>
      </w:r>
      <w:r w:rsidR="008608BD">
        <w:rPr>
          <w:color w:val="000000" w:themeColor="text1"/>
          <w:sz w:val="28"/>
          <w:szCs w:val="28"/>
        </w:rPr>
        <w:t>generally</w:t>
      </w:r>
      <w:r w:rsidR="001D6D13" w:rsidRPr="00B06A76">
        <w:rPr>
          <w:color w:val="000000" w:themeColor="text1"/>
          <w:sz w:val="28"/>
          <w:szCs w:val="28"/>
        </w:rPr>
        <w:t xml:space="preserve"> seen as</w:t>
      </w:r>
      <w:r w:rsidR="00B17B53">
        <w:rPr>
          <w:color w:val="000000" w:themeColor="text1"/>
          <w:sz w:val="28"/>
          <w:szCs w:val="28"/>
        </w:rPr>
        <w:t xml:space="preserve"> </w:t>
      </w:r>
      <w:r w:rsidR="001D6D13" w:rsidRPr="00B06A76">
        <w:rPr>
          <w:color w:val="000000" w:themeColor="text1"/>
          <w:sz w:val="28"/>
          <w:szCs w:val="28"/>
        </w:rPr>
        <w:t xml:space="preserve"> ‘</w:t>
      </w:r>
      <w:r w:rsidR="00E05EFB" w:rsidRPr="00E05EFB">
        <w:rPr>
          <w:color w:val="000000" w:themeColor="text1"/>
          <w:sz w:val="28"/>
          <w:szCs w:val="28"/>
        </w:rPr>
        <w:t xml:space="preserve">software used by computers to mimic </w:t>
      </w:r>
      <w:r w:rsidR="00E05EFB" w:rsidRPr="00E05EFB">
        <w:rPr>
          <w:color w:val="000000" w:themeColor="text1"/>
          <w:sz w:val="28"/>
          <w:szCs w:val="28"/>
        </w:rPr>
        <w:lastRenderedPageBreak/>
        <w:t>aspects of human intelligence</w:t>
      </w:r>
      <w:r w:rsidR="00B65AC2">
        <w:rPr>
          <w:color w:val="000000" w:themeColor="text1"/>
          <w:sz w:val="28"/>
          <w:szCs w:val="28"/>
        </w:rPr>
        <w:t>’</w:t>
      </w:r>
      <w:r w:rsidR="00B65AC2">
        <w:rPr>
          <w:rStyle w:val="FootnoteReference"/>
          <w:color w:val="000000" w:themeColor="text1"/>
          <w:sz w:val="28"/>
          <w:szCs w:val="28"/>
        </w:rPr>
        <w:footnoteReference w:id="34"/>
      </w:r>
      <w:r w:rsidR="004535FB">
        <w:rPr>
          <w:color w:val="000000" w:themeColor="text1"/>
          <w:sz w:val="28"/>
          <w:szCs w:val="28"/>
        </w:rPr>
        <w:t xml:space="preserve"> </w:t>
      </w:r>
      <w:r w:rsidR="001D6D13" w:rsidRPr="00B06A76">
        <w:rPr>
          <w:color w:val="000000" w:themeColor="text1"/>
          <w:sz w:val="28"/>
          <w:szCs w:val="28"/>
        </w:rPr>
        <w:t>especially when they learn from data how to do tasks. The UK government has set out a legal definition of AI in the National Security and Investment Act 2021</w:t>
      </w:r>
      <w:r w:rsidR="001D6D13" w:rsidRPr="00D755EE">
        <w:rPr>
          <w:rStyle w:val="FootnoteReference"/>
          <w:color w:val="000000" w:themeColor="text1"/>
          <w:sz w:val="28"/>
          <w:szCs w:val="28"/>
        </w:rPr>
        <w:footnoteReference w:id="35"/>
      </w:r>
      <w:r w:rsidR="001D6D13" w:rsidRPr="00B06A76">
        <w:rPr>
          <w:color w:val="000000" w:themeColor="text1"/>
          <w:sz w:val="28"/>
          <w:szCs w:val="28"/>
          <w:vertAlign w:val="superscript"/>
        </w:rPr>
        <w:t>,</w:t>
      </w:r>
      <w:r w:rsidR="001D6D13" w:rsidRPr="00D755EE">
        <w:rPr>
          <w:rStyle w:val="FootnoteReference"/>
          <w:color w:val="000000" w:themeColor="text1"/>
          <w:sz w:val="28"/>
          <w:szCs w:val="28"/>
        </w:rPr>
        <w:footnoteReference w:id="36"/>
      </w:r>
      <w:r w:rsidR="001D6D13" w:rsidRPr="00B06A76">
        <w:rPr>
          <w:color w:val="000000" w:themeColor="text1"/>
          <w:sz w:val="28"/>
          <w:szCs w:val="28"/>
        </w:rPr>
        <w:t xml:space="preserve"> and produced a National AI Strategy with the intent</w:t>
      </w:r>
      <w:r w:rsidR="008B1CF0">
        <w:rPr>
          <w:color w:val="000000" w:themeColor="text1"/>
          <w:sz w:val="28"/>
          <w:szCs w:val="28"/>
        </w:rPr>
        <w:t>ion</w:t>
      </w:r>
      <w:r w:rsidR="001D6D13" w:rsidRPr="00B06A76">
        <w:rPr>
          <w:color w:val="000000" w:themeColor="text1"/>
          <w:sz w:val="28"/>
          <w:szCs w:val="28"/>
        </w:rPr>
        <w:t xml:space="preserve"> ‘to make Britain a global AI super-power’</w:t>
      </w:r>
      <w:r w:rsidR="001D6D13" w:rsidRPr="00D755EE">
        <w:rPr>
          <w:rStyle w:val="FootnoteReference"/>
          <w:color w:val="000000" w:themeColor="text1"/>
          <w:sz w:val="28"/>
          <w:szCs w:val="28"/>
        </w:rPr>
        <w:footnoteReference w:id="37"/>
      </w:r>
      <w:r w:rsidR="001D6D13" w:rsidRPr="00B06A76">
        <w:rPr>
          <w:color w:val="000000" w:themeColor="text1"/>
          <w:sz w:val="28"/>
          <w:szCs w:val="28"/>
        </w:rPr>
        <w:t xml:space="preserve">. </w:t>
      </w:r>
    </w:p>
    <w:p w14:paraId="4D408A6F" w14:textId="77777777" w:rsidR="00407F37" w:rsidRDefault="00407F37" w:rsidP="004059F1">
      <w:pPr>
        <w:rPr>
          <w:color w:val="000000" w:themeColor="text1"/>
          <w:sz w:val="28"/>
          <w:szCs w:val="28"/>
        </w:rPr>
      </w:pPr>
    </w:p>
    <w:p w14:paraId="747DEF41" w14:textId="154F0635" w:rsidR="00550B19" w:rsidRPr="00236466" w:rsidRDefault="001D6D13" w:rsidP="004059F1">
      <w:pPr>
        <w:rPr>
          <w:color w:val="000000" w:themeColor="text1"/>
          <w:sz w:val="28"/>
          <w:szCs w:val="28"/>
        </w:rPr>
      </w:pPr>
      <w:r w:rsidRPr="00B06A76">
        <w:rPr>
          <w:color w:val="000000" w:themeColor="text1"/>
          <w:sz w:val="28"/>
          <w:szCs w:val="28"/>
        </w:rPr>
        <w:t>A</w:t>
      </w:r>
      <w:r w:rsidR="008B1CF0">
        <w:rPr>
          <w:color w:val="000000" w:themeColor="text1"/>
          <w:sz w:val="28"/>
          <w:szCs w:val="28"/>
        </w:rPr>
        <w:t>rtificial Intelligence</w:t>
      </w:r>
      <w:r w:rsidRPr="00B06A76">
        <w:rPr>
          <w:color w:val="000000" w:themeColor="text1"/>
          <w:sz w:val="28"/>
          <w:szCs w:val="28"/>
        </w:rPr>
        <w:t xml:space="preserve"> </w:t>
      </w:r>
      <w:r w:rsidR="005E5302">
        <w:rPr>
          <w:color w:val="000000" w:themeColor="text1"/>
          <w:sz w:val="28"/>
          <w:szCs w:val="28"/>
        </w:rPr>
        <w:t>is</w:t>
      </w:r>
      <w:r w:rsidRPr="00B06A76">
        <w:rPr>
          <w:color w:val="000000" w:themeColor="text1"/>
          <w:sz w:val="28"/>
          <w:szCs w:val="28"/>
        </w:rPr>
        <w:t xml:space="preserve"> a general purpose</w:t>
      </w:r>
      <w:r w:rsidR="008B1CF0">
        <w:rPr>
          <w:color w:val="000000" w:themeColor="text1"/>
          <w:sz w:val="28"/>
          <w:szCs w:val="28"/>
        </w:rPr>
        <w:t xml:space="preserve"> set of </w:t>
      </w:r>
      <w:r w:rsidRPr="00B06A76">
        <w:rPr>
          <w:color w:val="000000" w:themeColor="text1"/>
          <w:sz w:val="28"/>
          <w:szCs w:val="28"/>
        </w:rPr>
        <w:t>technologies</w:t>
      </w:r>
      <w:r w:rsidR="00755676">
        <w:rPr>
          <w:color w:val="000000" w:themeColor="text1"/>
          <w:sz w:val="28"/>
          <w:szCs w:val="28"/>
        </w:rPr>
        <w:t xml:space="preserve"> </w:t>
      </w:r>
      <w:r w:rsidR="00581F28">
        <w:rPr>
          <w:color w:val="000000" w:themeColor="text1"/>
          <w:sz w:val="28"/>
          <w:szCs w:val="28"/>
        </w:rPr>
        <w:t>with</w:t>
      </w:r>
      <w:r w:rsidRPr="00B06A76">
        <w:rPr>
          <w:color w:val="000000" w:themeColor="text1"/>
          <w:sz w:val="28"/>
          <w:szCs w:val="28"/>
        </w:rPr>
        <w:t xml:space="preserve"> many possible applications</w:t>
      </w:r>
      <w:r w:rsidR="00581F28">
        <w:rPr>
          <w:color w:val="000000" w:themeColor="text1"/>
          <w:sz w:val="28"/>
          <w:szCs w:val="28"/>
        </w:rPr>
        <w:t xml:space="preserve"> that</w:t>
      </w:r>
      <w:r w:rsidR="008B1CF0">
        <w:rPr>
          <w:color w:val="000000" w:themeColor="text1"/>
          <w:sz w:val="28"/>
          <w:szCs w:val="28"/>
        </w:rPr>
        <w:t xml:space="preserve"> are </w:t>
      </w:r>
      <w:r w:rsidRPr="00B06A76">
        <w:rPr>
          <w:sz w:val="28"/>
          <w:szCs w:val="28"/>
        </w:rPr>
        <w:t>expected to have a transformational impact on the whole economy,</w:t>
      </w:r>
      <w:r w:rsidRPr="00B06A76">
        <w:rPr>
          <w:color w:val="000000" w:themeColor="text1"/>
          <w:sz w:val="28"/>
          <w:szCs w:val="28"/>
        </w:rPr>
        <w:t xml:space="preserve"> and indeed all of society. </w:t>
      </w:r>
      <w:r w:rsidR="00550B19" w:rsidRPr="00B06A76">
        <w:rPr>
          <w:color w:val="000000" w:themeColor="text1"/>
          <w:sz w:val="28"/>
          <w:szCs w:val="28"/>
        </w:rPr>
        <w:t xml:space="preserve">While healthcare in general could benefit enormously from AI’s ability to identify and predict disease and accelerate the development of medicines, </w:t>
      </w:r>
      <w:r w:rsidR="00550B19" w:rsidRPr="00236466">
        <w:rPr>
          <w:sz w:val="28"/>
          <w:szCs w:val="28"/>
        </w:rPr>
        <w:t>within the ICS the major use of AI will be to forecast vital metrics around hospital admissions, bed capacities and workforce issues, and also to predict those patients at risk of high cost service use.</w:t>
      </w:r>
      <w:r w:rsidR="0027157E">
        <w:rPr>
          <w:sz w:val="28"/>
          <w:szCs w:val="28"/>
        </w:rPr>
        <w:t xml:space="preserve"> As mentioned above</w:t>
      </w:r>
      <w:r w:rsidR="00AB66D2">
        <w:rPr>
          <w:sz w:val="28"/>
          <w:szCs w:val="28"/>
        </w:rPr>
        <w:t>,</w:t>
      </w:r>
      <w:r w:rsidR="0027157E">
        <w:rPr>
          <w:sz w:val="28"/>
          <w:szCs w:val="28"/>
        </w:rPr>
        <w:t xml:space="preserve"> </w:t>
      </w:r>
      <w:r w:rsidR="00CE56DD">
        <w:rPr>
          <w:sz w:val="28"/>
          <w:szCs w:val="28"/>
        </w:rPr>
        <w:t>AI</w:t>
      </w:r>
      <w:r w:rsidR="00560553">
        <w:rPr>
          <w:sz w:val="28"/>
          <w:szCs w:val="28"/>
        </w:rPr>
        <w:t xml:space="preserve"> </w:t>
      </w:r>
      <w:r w:rsidR="0027157E">
        <w:rPr>
          <w:sz w:val="28"/>
          <w:szCs w:val="28"/>
        </w:rPr>
        <w:t xml:space="preserve">may also be used to </w:t>
      </w:r>
      <w:r w:rsidR="00D15676">
        <w:rPr>
          <w:sz w:val="28"/>
          <w:szCs w:val="28"/>
        </w:rPr>
        <w:t xml:space="preserve">help with </w:t>
      </w:r>
      <w:r w:rsidR="008302DB">
        <w:rPr>
          <w:sz w:val="28"/>
          <w:szCs w:val="28"/>
        </w:rPr>
        <w:t xml:space="preserve">the </w:t>
      </w:r>
      <w:r w:rsidR="00D15676">
        <w:rPr>
          <w:sz w:val="28"/>
          <w:szCs w:val="28"/>
        </w:rPr>
        <w:t xml:space="preserve">difficult decisions </w:t>
      </w:r>
      <w:r w:rsidR="008C1444">
        <w:rPr>
          <w:sz w:val="28"/>
          <w:szCs w:val="28"/>
        </w:rPr>
        <w:t xml:space="preserve">about how </w:t>
      </w:r>
      <w:r w:rsidR="001A4B9A">
        <w:rPr>
          <w:sz w:val="28"/>
          <w:szCs w:val="28"/>
        </w:rPr>
        <w:t xml:space="preserve">to </w:t>
      </w:r>
      <w:r w:rsidR="00D15676">
        <w:rPr>
          <w:sz w:val="28"/>
          <w:szCs w:val="28"/>
        </w:rPr>
        <w:t>allocate restricted resources</w:t>
      </w:r>
      <w:r w:rsidR="008C1444">
        <w:rPr>
          <w:sz w:val="28"/>
          <w:szCs w:val="28"/>
        </w:rPr>
        <w:t xml:space="preserve"> to create ‘best value’ for a system.</w:t>
      </w:r>
      <w:r w:rsidR="00D15676">
        <w:rPr>
          <w:sz w:val="28"/>
          <w:szCs w:val="28"/>
        </w:rPr>
        <w:t xml:space="preserve"> </w:t>
      </w:r>
    </w:p>
    <w:p w14:paraId="1E50929E" w14:textId="77777777" w:rsidR="00236466" w:rsidRDefault="00236466" w:rsidP="00B06A76">
      <w:pPr>
        <w:rPr>
          <w:color w:val="000000" w:themeColor="text1"/>
          <w:sz w:val="28"/>
          <w:szCs w:val="28"/>
        </w:rPr>
      </w:pPr>
    </w:p>
    <w:p w14:paraId="6FD3F19B" w14:textId="6F16518A" w:rsidR="00560553" w:rsidRDefault="001D6D13" w:rsidP="00B06A76">
      <w:pPr>
        <w:rPr>
          <w:color w:val="000000" w:themeColor="text1"/>
          <w:sz w:val="28"/>
          <w:szCs w:val="28"/>
        </w:rPr>
      </w:pPr>
      <w:r w:rsidRPr="00B06A76">
        <w:rPr>
          <w:color w:val="000000" w:themeColor="text1"/>
          <w:sz w:val="28"/>
          <w:szCs w:val="28"/>
        </w:rPr>
        <w:t xml:space="preserve">The themes in AI policy are mainly similar to those of tech and digital policy more widely: the </w:t>
      </w:r>
      <w:r w:rsidR="00A94518">
        <w:rPr>
          <w:color w:val="000000" w:themeColor="text1"/>
          <w:sz w:val="28"/>
          <w:szCs w:val="28"/>
        </w:rPr>
        <w:t xml:space="preserve">way private interests can </w:t>
      </w:r>
      <w:r w:rsidR="001F22FC">
        <w:rPr>
          <w:color w:val="000000" w:themeColor="text1"/>
          <w:sz w:val="28"/>
          <w:szCs w:val="28"/>
        </w:rPr>
        <w:t xml:space="preserve">act to </w:t>
      </w:r>
      <w:r w:rsidR="00A94518">
        <w:rPr>
          <w:color w:val="000000" w:themeColor="text1"/>
          <w:sz w:val="28"/>
          <w:szCs w:val="28"/>
        </w:rPr>
        <w:t xml:space="preserve">secure </w:t>
      </w:r>
      <w:r w:rsidR="00D509D2">
        <w:rPr>
          <w:color w:val="000000" w:themeColor="text1"/>
          <w:sz w:val="28"/>
          <w:szCs w:val="28"/>
        </w:rPr>
        <w:t>profits</w:t>
      </w:r>
      <w:r w:rsidR="009036CA">
        <w:rPr>
          <w:color w:val="000000" w:themeColor="text1"/>
          <w:sz w:val="28"/>
          <w:szCs w:val="28"/>
        </w:rPr>
        <w:t>-</w:t>
      </w:r>
      <w:r w:rsidR="001F22FC">
        <w:rPr>
          <w:color w:val="000000" w:themeColor="text1"/>
          <w:sz w:val="28"/>
          <w:szCs w:val="28"/>
        </w:rPr>
        <w:t>also seen as</w:t>
      </w:r>
      <w:r w:rsidR="00D509D2">
        <w:rPr>
          <w:color w:val="000000" w:themeColor="text1"/>
          <w:sz w:val="28"/>
          <w:szCs w:val="28"/>
        </w:rPr>
        <w:t xml:space="preserve">  commercialisation</w:t>
      </w:r>
      <w:r w:rsidRPr="00B06A76">
        <w:rPr>
          <w:color w:val="000000" w:themeColor="text1"/>
          <w:sz w:val="28"/>
          <w:szCs w:val="28"/>
        </w:rPr>
        <w:t xml:space="preserve"> journeys</w:t>
      </w:r>
      <w:r w:rsidR="001F22FC">
        <w:rPr>
          <w:color w:val="000000" w:themeColor="text1"/>
          <w:sz w:val="28"/>
          <w:szCs w:val="28"/>
        </w:rPr>
        <w:t xml:space="preserve">; </w:t>
      </w:r>
      <w:r w:rsidRPr="00B06A76">
        <w:rPr>
          <w:color w:val="000000" w:themeColor="text1"/>
          <w:sz w:val="28"/>
          <w:szCs w:val="28"/>
        </w:rPr>
        <w:t xml:space="preserve">the reliance on internationally mobile talent; </w:t>
      </w:r>
      <w:r w:rsidRPr="005F5C45">
        <w:rPr>
          <w:color w:val="000000" w:themeColor="text1"/>
          <w:sz w:val="28"/>
          <w:szCs w:val="28"/>
        </w:rPr>
        <w:t xml:space="preserve">the importance of </w:t>
      </w:r>
      <w:r w:rsidR="006F5764">
        <w:rPr>
          <w:color w:val="000000" w:themeColor="text1"/>
          <w:sz w:val="28"/>
          <w:szCs w:val="28"/>
        </w:rPr>
        <w:t xml:space="preserve">large amounts of </w:t>
      </w:r>
      <w:r w:rsidRPr="005F5C45">
        <w:rPr>
          <w:color w:val="000000" w:themeColor="text1"/>
          <w:sz w:val="28"/>
          <w:szCs w:val="28"/>
        </w:rPr>
        <w:t>data; and the consolidation of economic functions onto platforms.</w:t>
      </w:r>
      <w:r w:rsidRPr="00B06A76">
        <w:rPr>
          <w:color w:val="000000" w:themeColor="text1"/>
          <w:sz w:val="28"/>
          <w:szCs w:val="28"/>
        </w:rPr>
        <w:t xml:space="preserve"> However there are some key examples of difference with AI that require extra consideration: </w:t>
      </w:r>
    </w:p>
    <w:p w14:paraId="464306E1" w14:textId="77777777" w:rsidR="006F5764" w:rsidRDefault="006F5764" w:rsidP="00B06A76">
      <w:pPr>
        <w:rPr>
          <w:color w:val="000000" w:themeColor="text1"/>
          <w:sz w:val="28"/>
          <w:szCs w:val="28"/>
        </w:rPr>
      </w:pPr>
    </w:p>
    <w:p w14:paraId="6AD959C0" w14:textId="7B8AFE5C" w:rsidR="00560553" w:rsidRPr="00560553" w:rsidRDefault="001D6D13" w:rsidP="00560553">
      <w:pPr>
        <w:pStyle w:val="ListParagraph"/>
        <w:numPr>
          <w:ilvl w:val="0"/>
          <w:numId w:val="28"/>
        </w:numPr>
        <w:rPr>
          <w:sz w:val="28"/>
          <w:szCs w:val="28"/>
        </w:rPr>
      </w:pPr>
      <w:r w:rsidRPr="00560553">
        <w:rPr>
          <w:sz w:val="28"/>
          <w:szCs w:val="28"/>
        </w:rPr>
        <w:t>in regulatory matters</w:t>
      </w:r>
      <w:r w:rsidRPr="00560553">
        <w:rPr>
          <w:color w:val="000000" w:themeColor="text1"/>
          <w:sz w:val="28"/>
          <w:szCs w:val="28"/>
        </w:rPr>
        <w:t xml:space="preserve">, </w:t>
      </w:r>
      <w:r w:rsidRPr="00560553">
        <w:rPr>
          <w:sz w:val="28"/>
          <w:szCs w:val="28"/>
        </w:rPr>
        <w:t xml:space="preserve">an AI system’s autonomy raises unique questions around liability and fairness </w:t>
      </w:r>
      <w:r w:rsidR="00F049BB">
        <w:rPr>
          <w:color w:val="000000" w:themeColor="text1"/>
          <w:sz w:val="28"/>
          <w:szCs w:val="28"/>
        </w:rPr>
        <w:t xml:space="preserve">(an </w:t>
      </w:r>
      <w:r w:rsidR="00F049BB" w:rsidRPr="00F049BB">
        <w:rPr>
          <w:color w:val="000000" w:themeColor="text1"/>
          <w:sz w:val="28"/>
          <w:szCs w:val="28"/>
        </w:rPr>
        <w:t>important question is whether an AI company can be held liable for malfunctioning AI</w:t>
      </w:r>
      <w:r w:rsidR="00F049BB">
        <w:rPr>
          <w:rStyle w:val="FootnoteReference"/>
          <w:color w:val="000000" w:themeColor="text1"/>
          <w:sz w:val="28"/>
          <w:szCs w:val="28"/>
        </w:rPr>
        <w:footnoteReference w:id="38"/>
      </w:r>
      <w:r w:rsidR="0020600B">
        <w:rPr>
          <w:color w:val="000000" w:themeColor="text1"/>
          <w:sz w:val="28"/>
          <w:szCs w:val="28"/>
        </w:rPr>
        <w:t>)</w:t>
      </w:r>
      <w:r w:rsidR="002E6FBD">
        <w:rPr>
          <w:color w:val="000000" w:themeColor="text1"/>
          <w:sz w:val="28"/>
          <w:szCs w:val="28"/>
        </w:rPr>
        <w:t xml:space="preserve"> </w:t>
      </w:r>
      <w:r w:rsidRPr="00560553">
        <w:rPr>
          <w:sz w:val="28"/>
          <w:szCs w:val="28"/>
        </w:rPr>
        <w:t>as well as risk and safety</w:t>
      </w:r>
      <w:r w:rsidR="00560553" w:rsidRPr="00560553">
        <w:rPr>
          <w:sz w:val="28"/>
          <w:szCs w:val="28"/>
        </w:rPr>
        <w:t xml:space="preserve"> </w:t>
      </w:r>
      <w:r w:rsidRPr="00560553">
        <w:rPr>
          <w:sz w:val="28"/>
          <w:szCs w:val="28"/>
        </w:rPr>
        <w:t>in a way which is distinct to AI</w:t>
      </w:r>
      <w:r w:rsidR="008B0EB9">
        <w:rPr>
          <w:rStyle w:val="FootnoteReference"/>
          <w:sz w:val="28"/>
          <w:szCs w:val="28"/>
        </w:rPr>
        <w:footnoteReference w:id="39"/>
      </w:r>
      <w:r w:rsidRPr="00560553">
        <w:rPr>
          <w:sz w:val="28"/>
          <w:szCs w:val="28"/>
        </w:rPr>
        <w:t xml:space="preserve">, and these issues increase with the relative complexity of any algorithm; </w:t>
      </w:r>
    </w:p>
    <w:p w14:paraId="59FB1244" w14:textId="77777777" w:rsidR="00560553" w:rsidRPr="00560553" w:rsidRDefault="001D6D13" w:rsidP="00560553">
      <w:pPr>
        <w:pStyle w:val="ListParagraph"/>
        <w:numPr>
          <w:ilvl w:val="0"/>
          <w:numId w:val="28"/>
        </w:numPr>
        <w:rPr>
          <w:color w:val="000000" w:themeColor="text1"/>
          <w:sz w:val="28"/>
          <w:szCs w:val="28"/>
        </w:rPr>
      </w:pPr>
      <w:r w:rsidRPr="00560553">
        <w:rPr>
          <w:sz w:val="28"/>
          <w:szCs w:val="28"/>
        </w:rPr>
        <w:lastRenderedPageBreak/>
        <w:t xml:space="preserve">ii) there are </w:t>
      </w:r>
      <w:r w:rsidR="00081A86" w:rsidRPr="00560553">
        <w:rPr>
          <w:sz w:val="28"/>
          <w:szCs w:val="28"/>
        </w:rPr>
        <w:t xml:space="preserve">serious </w:t>
      </w:r>
      <w:r w:rsidRPr="00560553">
        <w:rPr>
          <w:sz w:val="28"/>
          <w:szCs w:val="28"/>
        </w:rPr>
        <w:t>questions of transparency and bias about decisions made by AI systems</w:t>
      </w:r>
      <w:r w:rsidR="0099279E">
        <w:rPr>
          <w:rStyle w:val="FootnoteReference"/>
          <w:sz w:val="28"/>
          <w:szCs w:val="28"/>
        </w:rPr>
        <w:footnoteReference w:id="40"/>
      </w:r>
    </w:p>
    <w:p w14:paraId="4E7009C8" w14:textId="77777777" w:rsidR="00560553" w:rsidRDefault="001D6D13" w:rsidP="00560553">
      <w:pPr>
        <w:pStyle w:val="ListParagraph"/>
        <w:numPr>
          <w:ilvl w:val="0"/>
          <w:numId w:val="28"/>
        </w:numPr>
        <w:rPr>
          <w:color w:val="000000" w:themeColor="text1"/>
          <w:sz w:val="28"/>
          <w:szCs w:val="28"/>
        </w:rPr>
      </w:pPr>
      <w:r w:rsidRPr="00560553">
        <w:rPr>
          <w:sz w:val="28"/>
          <w:szCs w:val="28"/>
        </w:rPr>
        <w:t>iii) there are greater infrastructure requirements for AI services</w:t>
      </w:r>
      <w:r w:rsidRPr="00560553">
        <w:rPr>
          <w:color w:val="000000" w:themeColor="text1"/>
          <w:sz w:val="28"/>
          <w:szCs w:val="28"/>
        </w:rPr>
        <w:t xml:space="preserve"> in terms of access to expensive high performance computing and large data sets ; </w:t>
      </w:r>
    </w:p>
    <w:p w14:paraId="14157C1C" w14:textId="3B340AAF" w:rsidR="001D6D13" w:rsidRPr="00560553" w:rsidRDefault="001D6D13" w:rsidP="00560553">
      <w:pPr>
        <w:pStyle w:val="ListParagraph"/>
        <w:numPr>
          <w:ilvl w:val="0"/>
          <w:numId w:val="28"/>
        </w:numPr>
        <w:rPr>
          <w:color w:val="000000" w:themeColor="text1"/>
          <w:sz w:val="28"/>
          <w:szCs w:val="28"/>
        </w:rPr>
      </w:pPr>
      <w:r w:rsidRPr="00560553">
        <w:rPr>
          <w:color w:val="000000" w:themeColor="text1"/>
          <w:sz w:val="28"/>
          <w:szCs w:val="28"/>
        </w:rPr>
        <w:t xml:space="preserve">iv) </w:t>
      </w:r>
      <w:r w:rsidRPr="00560553">
        <w:rPr>
          <w:sz w:val="28"/>
          <w:szCs w:val="28"/>
        </w:rPr>
        <w:t>multiple skills are required</w:t>
      </w:r>
      <w:r w:rsidRPr="00560553">
        <w:rPr>
          <w:color w:val="000000" w:themeColor="text1"/>
          <w:sz w:val="28"/>
          <w:szCs w:val="28"/>
        </w:rPr>
        <w:t xml:space="preserve"> to develop, validate and deploy AI systems, with concerns about the length and cost of </w:t>
      </w:r>
      <w:r w:rsidR="008D4BF7" w:rsidRPr="00560553">
        <w:rPr>
          <w:color w:val="000000" w:themeColor="text1"/>
          <w:sz w:val="28"/>
          <w:szCs w:val="28"/>
        </w:rPr>
        <w:t>any</w:t>
      </w:r>
      <w:r w:rsidRPr="00560553">
        <w:rPr>
          <w:color w:val="000000" w:themeColor="text1"/>
          <w:sz w:val="28"/>
          <w:szCs w:val="28"/>
        </w:rPr>
        <w:t xml:space="preserve"> product journey. </w:t>
      </w:r>
    </w:p>
    <w:p w14:paraId="1747074E" w14:textId="77777777" w:rsidR="00161AF7" w:rsidRPr="00D755EE" w:rsidRDefault="00161AF7" w:rsidP="004059F1">
      <w:pPr>
        <w:rPr>
          <w:sz w:val="28"/>
          <w:szCs w:val="28"/>
        </w:rPr>
      </w:pPr>
    </w:p>
    <w:p w14:paraId="1AEFF99B" w14:textId="69CB9AEC" w:rsidR="00D73F07" w:rsidRDefault="00FE7D30" w:rsidP="00707580">
      <w:pPr>
        <w:contextualSpacing/>
        <w:rPr>
          <w:sz w:val="28"/>
          <w:szCs w:val="28"/>
        </w:rPr>
      </w:pPr>
      <w:r>
        <w:rPr>
          <w:sz w:val="28"/>
          <w:szCs w:val="28"/>
        </w:rPr>
        <w:t>When</w:t>
      </w:r>
      <w:r w:rsidR="00864B7B">
        <w:rPr>
          <w:sz w:val="28"/>
          <w:szCs w:val="28"/>
        </w:rPr>
        <w:t xml:space="preserve"> analytics</w:t>
      </w:r>
      <w:r w:rsidR="00E949BD" w:rsidRPr="00D755EE">
        <w:rPr>
          <w:sz w:val="28"/>
          <w:szCs w:val="28"/>
        </w:rPr>
        <w:t xml:space="preserve"> are inserted into funding mechanisms or incentives mandated through policy</w:t>
      </w:r>
      <w:r w:rsidR="008B1CF0">
        <w:rPr>
          <w:sz w:val="28"/>
          <w:szCs w:val="28"/>
        </w:rPr>
        <w:t xml:space="preserve"> (see paper on Payment systems)</w:t>
      </w:r>
      <w:r w:rsidR="00E949BD" w:rsidRPr="00D755EE">
        <w:rPr>
          <w:sz w:val="28"/>
          <w:szCs w:val="28"/>
        </w:rPr>
        <w:t>, and into regulatory requirements used to evaluate products</w:t>
      </w:r>
      <w:r w:rsidR="00864B7B">
        <w:rPr>
          <w:sz w:val="28"/>
          <w:szCs w:val="28"/>
        </w:rPr>
        <w:t xml:space="preserve"> or</w:t>
      </w:r>
      <w:r w:rsidR="00E949BD" w:rsidRPr="00D755EE">
        <w:rPr>
          <w:sz w:val="28"/>
          <w:szCs w:val="28"/>
        </w:rPr>
        <w:t xml:space="preserve"> services</w:t>
      </w:r>
      <w:r w:rsidR="00864B7B">
        <w:rPr>
          <w:sz w:val="28"/>
          <w:szCs w:val="28"/>
        </w:rPr>
        <w:t xml:space="preserve"> </w:t>
      </w:r>
      <w:r w:rsidR="00E949BD" w:rsidRPr="00D755EE">
        <w:rPr>
          <w:sz w:val="28"/>
          <w:szCs w:val="28"/>
        </w:rPr>
        <w:t xml:space="preserve">for safety and efficacy, they take precedence over other </w:t>
      </w:r>
      <w:r w:rsidR="000043B7">
        <w:rPr>
          <w:sz w:val="28"/>
          <w:szCs w:val="28"/>
        </w:rPr>
        <w:t>‘</w:t>
      </w:r>
      <w:r w:rsidR="00E949BD" w:rsidRPr="00D755EE">
        <w:rPr>
          <w:sz w:val="28"/>
          <w:szCs w:val="28"/>
        </w:rPr>
        <w:t>ways of knowing</w:t>
      </w:r>
      <w:r w:rsidR="000043B7">
        <w:rPr>
          <w:sz w:val="28"/>
          <w:szCs w:val="28"/>
        </w:rPr>
        <w:t>’</w:t>
      </w:r>
      <w:r w:rsidR="00E949BD" w:rsidRPr="00D755EE">
        <w:rPr>
          <w:rStyle w:val="FootnoteReference"/>
          <w:sz w:val="28"/>
          <w:szCs w:val="28"/>
        </w:rPr>
        <w:footnoteReference w:id="41"/>
      </w:r>
      <w:r w:rsidR="00E949BD" w:rsidRPr="00D755EE">
        <w:rPr>
          <w:sz w:val="28"/>
          <w:szCs w:val="28"/>
        </w:rPr>
        <w:t xml:space="preserve">. </w:t>
      </w:r>
      <w:r w:rsidR="000043B7">
        <w:rPr>
          <w:sz w:val="28"/>
          <w:szCs w:val="28"/>
        </w:rPr>
        <w:t>Data and analytics</w:t>
      </w:r>
      <w:r w:rsidR="00E949BD" w:rsidRPr="00D755EE">
        <w:rPr>
          <w:sz w:val="28"/>
          <w:szCs w:val="28"/>
        </w:rPr>
        <w:t xml:space="preserve"> ha</w:t>
      </w:r>
      <w:r w:rsidR="000043B7">
        <w:rPr>
          <w:sz w:val="28"/>
          <w:szCs w:val="28"/>
        </w:rPr>
        <w:t xml:space="preserve">ve </w:t>
      </w:r>
      <w:r w:rsidR="00E949BD" w:rsidRPr="00D755EE">
        <w:rPr>
          <w:sz w:val="28"/>
          <w:szCs w:val="28"/>
        </w:rPr>
        <w:t xml:space="preserve">been granted considerable perceived authority to solve problems in healthcare and biomedicine but at the same time, there is </w:t>
      </w:r>
      <w:r w:rsidR="00BD2E5B">
        <w:rPr>
          <w:sz w:val="28"/>
          <w:szCs w:val="28"/>
        </w:rPr>
        <w:t xml:space="preserve">a </w:t>
      </w:r>
      <w:r w:rsidR="00E949BD" w:rsidRPr="00D755EE">
        <w:rPr>
          <w:sz w:val="28"/>
          <w:szCs w:val="28"/>
        </w:rPr>
        <w:t xml:space="preserve">potential for </w:t>
      </w:r>
      <w:r w:rsidR="0078378C">
        <w:rPr>
          <w:sz w:val="28"/>
          <w:szCs w:val="28"/>
        </w:rPr>
        <w:t xml:space="preserve">a </w:t>
      </w:r>
      <w:r w:rsidR="00E949BD" w:rsidRPr="00D755EE">
        <w:rPr>
          <w:sz w:val="28"/>
          <w:szCs w:val="28"/>
        </w:rPr>
        <w:t xml:space="preserve">tremendous impact on social and political life. There are implications for </w:t>
      </w:r>
      <w:r w:rsidR="00BD2E5B">
        <w:rPr>
          <w:sz w:val="28"/>
          <w:szCs w:val="28"/>
        </w:rPr>
        <w:t xml:space="preserve">the </w:t>
      </w:r>
      <w:r w:rsidR="00E949BD" w:rsidRPr="00D755EE">
        <w:rPr>
          <w:sz w:val="28"/>
          <w:szCs w:val="28"/>
        </w:rPr>
        <w:t>surveillance of citizens</w:t>
      </w:r>
      <w:r w:rsidR="00E949BD" w:rsidRPr="00D755EE">
        <w:rPr>
          <w:rStyle w:val="FootnoteReference"/>
          <w:sz w:val="28"/>
          <w:szCs w:val="28"/>
        </w:rPr>
        <w:footnoteReference w:id="42"/>
      </w:r>
      <w:r w:rsidR="00B43A00">
        <w:rPr>
          <w:sz w:val="28"/>
          <w:szCs w:val="28"/>
        </w:rPr>
        <w:t xml:space="preserve"> </w:t>
      </w:r>
      <w:r w:rsidR="00131CE6">
        <w:rPr>
          <w:sz w:val="28"/>
          <w:szCs w:val="28"/>
        </w:rPr>
        <w:t>with</w:t>
      </w:r>
      <w:r w:rsidR="00E949BD" w:rsidRPr="00D755EE">
        <w:rPr>
          <w:sz w:val="28"/>
          <w:szCs w:val="28"/>
        </w:rPr>
        <w:t xml:space="preserve"> social sorting- the use of information to create profiles that may have consequences for the way individuals</w:t>
      </w:r>
      <w:r w:rsidR="00177CF1">
        <w:rPr>
          <w:sz w:val="28"/>
          <w:szCs w:val="28"/>
        </w:rPr>
        <w:t>,</w:t>
      </w:r>
      <w:r w:rsidR="00E949BD" w:rsidRPr="00D755EE">
        <w:rPr>
          <w:sz w:val="28"/>
          <w:szCs w:val="28"/>
        </w:rPr>
        <w:t xml:space="preserve"> </w:t>
      </w:r>
      <w:r w:rsidR="00177CF1">
        <w:rPr>
          <w:sz w:val="28"/>
          <w:szCs w:val="28"/>
        </w:rPr>
        <w:t xml:space="preserve">including users of </w:t>
      </w:r>
      <w:r w:rsidR="006B3472">
        <w:rPr>
          <w:sz w:val="28"/>
          <w:szCs w:val="28"/>
        </w:rPr>
        <w:t xml:space="preserve">social </w:t>
      </w:r>
      <w:r w:rsidR="00177CF1">
        <w:rPr>
          <w:sz w:val="28"/>
          <w:szCs w:val="28"/>
        </w:rPr>
        <w:t>services</w:t>
      </w:r>
      <w:r w:rsidR="00973400">
        <w:rPr>
          <w:sz w:val="28"/>
          <w:szCs w:val="28"/>
        </w:rPr>
        <w:t>,</w:t>
      </w:r>
      <w:r w:rsidR="00177CF1">
        <w:rPr>
          <w:sz w:val="28"/>
          <w:szCs w:val="28"/>
        </w:rPr>
        <w:t xml:space="preserve"> </w:t>
      </w:r>
      <w:r w:rsidR="00E949BD" w:rsidRPr="00D755EE">
        <w:rPr>
          <w:sz w:val="28"/>
          <w:szCs w:val="28"/>
        </w:rPr>
        <w:t>are viewed</w:t>
      </w:r>
      <w:r w:rsidR="00BA2196">
        <w:rPr>
          <w:sz w:val="28"/>
          <w:szCs w:val="28"/>
        </w:rPr>
        <w:t xml:space="preserve"> and dealt </w:t>
      </w:r>
      <w:r w:rsidR="00BA2196" w:rsidRPr="00CE3BDE">
        <w:rPr>
          <w:color w:val="000000" w:themeColor="text1"/>
          <w:sz w:val="28"/>
          <w:szCs w:val="28"/>
        </w:rPr>
        <w:t>with</w:t>
      </w:r>
      <w:r w:rsidR="00CE3BDE">
        <w:rPr>
          <w:rStyle w:val="FootnoteReference"/>
          <w:color w:val="000000" w:themeColor="text1"/>
          <w:sz w:val="28"/>
          <w:szCs w:val="28"/>
        </w:rPr>
        <w:footnoteReference w:id="43"/>
      </w:r>
      <w:r w:rsidR="00CE3BDE">
        <w:rPr>
          <w:color w:val="000000" w:themeColor="text1"/>
          <w:sz w:val="28"/>
          <w:szCs w:val="28"/>
        </w:rPr>
        <w:t>. There</w:t>
      </w:r>
      <w:r w:rsidR="00973400">
        <w:rPr>
          <w:sz w:val="28"/>
          <w:szCs w:val="28"/>
        </w:rPr>
        <w:t xml:space="preserve"> </w:t>
      </w:r>
      <w:r w:rsidR="008B1CF0">
        <w:rPr>
          <w:sz w:val="28"/>
          <w:szCs w:val="28"/>
        </w:rPr>
        <w:t xml:space="preserve">could </w:t>
      </w:r>
      <w:r w:rsidR="00973400">
        <w:rPr>
          <w:sz w:val="28"/>
          <w:szCs w:val="28"/>
        </w:rPr>
        <w:t xml:space="preserve">also be </w:t>
      </w:r>
      <w:r w:rsidR="007B2148">
        <w:rPr>
          <w:sz w:val="28"/>
          <w:szCs w:val="28"/>
        </w:rPr>
        <w:t>challenges</w:t>
      </w:r>
      <w:r w:rsidR="00FA7BF6">
        <w:rPr>
          <w:sz w:val="28"/>
          <w:szCs w:val="28"/>
        </w:rPr>
        <w:t xml:space="preserve"> </w:t>
      </w:r>
      <w:r w:rsidR="00F42B7A">
        <w:rPr>
          <w:sz w:val="28"/>
          <w:szCs w:val="28"/>
        </w:rPr>
        <w:t>to the</w:t>
      </w:r>
      <w:r w:rsidR="00E949BD" w:rsidRPr="00D755EE">
        <w:rPr>
          <w:sz w:val="28"/>
          <w:szCs w:val="28"/>
        </w:rPr>
        <w:t xml:space="preserve"> </w:t>
      </w:r>
      <w:r w:rsidR="00386F11">
        <w:rPr>
          <w:sz w:val="28"/>
          <w:szCs w:val="28"/>
        </w:rPr>
        <w:t xml:space="preserve">professional </w:t>
      </w:r>
      <w:r w:rsidR="00E949BD" w:rsidRPr="00D755EE">
        <w:rPr>
          <w:sz w:val="28"/>
          <w:szCs w:val="28"/>
        </w:rPr>
        <w:t>autonomy</w:t>
      </w:r>
      <w:r w:rsidR="007B2148">
        <w:rPr>
          <w:sz w:val="28"/>
          <w:szCs w:val="28"/>
        </w:rPr>
        <w:t xml:space="preserve"> of</w:t>
      </w:r>
      <w:r w:rsidR="008B1CF0">
        <w:rPr>
          <w:sz w:val="28"/>
          <w:szCs w:val="28"/>
        </w:rPr>
        <w:t xml:space="preserve"> health and social care </w:t>
      </w:r>
      <w:r w:rsidR="00E949BD" w:rsidRPr="00D755EE">
        <w:rPr>
          <w:sz w:val="28"/>
          <w:szCs w:val="28"/>
        </w:rPr>
        <w:t>work</w:t>
      </w:r>
      <w:r w:rsidR="0051166B">
        <w:rPr>
          <w:sz w:val="28"/>
          <w:szCs w:val="28"/>
        </w:rPr>
        <w:t>ers</w:t>
      </w:r>
      <w:r w:rsidR="008B1CF0">
        <w:rPr>
          <w:sz w:val="28"/>
          <w:szCs w:val="28"/>
        </w:rPr>
        <w:t xml:space="preserve"> if</w:t>
      </w:r>
      <w:r w:rsidR="00E949BD" w:rsidRPr="00D755EE">
        <w:rPr>
          <w:sz w:val="28"/>
          <w:szCs w:val="28"/>
        </w:rPr>
        <w:t xml:space="preserve"> data is </w:t>
      </w:r>
      <w:r w:rsidR="00712998">
        <w:rPr>
          <w:sz w:val="28"/>
          <w:szCs w:val="28"/>
        </w:rPr>
        <w:t>constantly</w:t>
      </w:r>
      <w:r w:rsidR="00460D63">
        <w:rPr>
          <w:sz w:val="28"/>
          <w:szCs w:val="28"/>
        </w:rPr>
        <w:t xml:space="preserve"> collected</w:t>
      </w:r>
      <w:r w:rsidR="00B747BC">
        <w:rPr>
          <w:sz w:val="28"/>
          <w:szCs w:val="28"/>
        </w:rPr>
        <w:t xml:space="preserve"> and</w:t>
      </w:r>
      <w:r w:rsidR="00460D63">
        <w:rPr>
          <w:sz w:val="28"/>
          <w:szCs w:val="28"/>
        </w:rPr>
        <w:t xml:space="preserve"> </w:t>
      </w:r>
      <w:r w:rsidR="008B1CF0">
        <w:rPr>
          <w:sz w:val="28"/>
          <w:szCs w:val="28"/>
        </w:rPr>
        <w:t>‘</w:t>
      </w:r>
      <w:r w:rsidR="00E949BD" w:rsidRPr="00D755EE">
        <w:rPr>
          <w:sz w:val="28"/>
          <w:szCs w:val="28"/>
        </w:rPr>
        <w:t>scooped</w:t>
      </w:r>
      <w:r w:rsidR="008B1CF0">
        <w:rPr>
          <w:sz w:val="28"/>
          <w:szCs w:val="28"/>
        </w:rPr>
        <w:t xml:space="preserve">’ </w:t>
      </w:r>
      <w:r w:rsidR="00E949BD" w:rsidRPr="00D755EE">
        <w:rPr>
          <w:sz w:val="28"/>
          <w:szCs w:val="28"/>
        </w:rPr>
        <w:t>from both</w:t>
      </w:r>
      <w:r w:rsidR="005A502F">
        <w:rPr>
          <w:sz w:val="28"/>
          <w:szCs w:val="28"/>
        </w:rPr>
        <w:t xml:space="preserve"> </w:t>
      </w:r>
      <w:r w:rsidR="00E949BD" w:rsidRPr="00D755EE">
        <w:rPr>
          <w:sz w:val="28"/>
          <w:szCs w:val="28"/>
        </w:rPr>
        <w:t>‘medical</w:t>
      </w:r>
      <w:r w:rsidR="008B1CF0">
        <w:rPr>
          <w:sz w:val="28"/>
          <w:szCs w:val="28"/>
        </w:rPr>
        <w:t>/social’</w:t>
      </w:r>
      <w:r w:rsidR="00E949BD" w:rsidRPr="00D755EE">
        <w:rPr>
          <w:sz w:val="28"/>
          <w:szCs w:val="28"/>
        </w:rPr>
        <w:t xml:space="preserve"> and ‘consumer’</w:t>
      </w:r>
      <w:r w:rsidR="005A502F">
        <w:rPr>
          <w:sz w:val="28"/>
          <w:szCs w:val="28"/>
        </w:rPr>
        <w:t xml:space="preserve"> </w:t>
      </w:r>
      <w:r w:rsidR="00E949BD" w:rsidRPr="00D755EE">
        <w:rPr>
          <w:sz w:val="28"/>
          <w:szCs w:val="28"/>
        </w:rPr>
        <w:t>domains</w:t>
      </w:r>
      <w:r w:rsidR="00B45034">
        <w:rPr>
          <w:sz w:val="28"/>
          <w:szCs w:val="28"/>
        </w:rPr>
        <w:t xml:space="preserve"> </w:t>
      </w:r>
      <w:r w:rsidR="008B1CF0">
        <w:rPr>
          <w:sz w:val="28"/>
          <w:szCs w:val="28"/>
        </w:rPr>
        <w:t xml:space="preserve">and used </w:t>
      </w:r>
      <w:r w:rsidR="00E949BD" w:rsidRPr="00D755EE">
        <w:rPr>
          <w:sz w:val="28"/>
          <w:szCs w:val="28"/>
        </w:rPr>
        <w:t>to sketch portraits to characterise</w:t>
      </w:r>
      <w:r w:rsidR="000944CD">
        <w:rPr>
          <w:sz w:val="28"/>
          <w:szCs w:val="28"/>
        </w:rPr>
        <w:t xml:space="preserve"> them</w:t>
      </w:r>
      <w:r w:rsidR="00161DB7">
        <w:rPr>
          <w:sz w:val="28"/>
          <w:szCs w:val="28"/>
        </w:rPr>
        <w:t xml:space="preserve"> and their</w:t>
      </w:r>
      <w:r w:rsidR="002E470A">
        <w:rPr>
          <w:sz w:val="28"/>
          <w:szCs w:val="28"/>
        </w:rPr>
        <w:t xml:space="preserve"> performance.</w:t>
      </w:r>
    </w:p>
    <w:p w14:paraId="0347609E" w14:textId="77777777" w:rsidR="005B4007" w:rsidRDefault="005B4007" w:rsidP="00707580">
      <w:pPr>
        <w:contextualSpacing/>
        <w:rPr>
          <w:sz w:val="28"/>
          <w:szCs w:val="28"/>
        </w:rPr>
      </w:pPr>
    </w:p>
    <w:p w14:paraId="64522E71" w14:textId="33DB851A" w:rsidR="00E949BD" w:rsidRPr="00D755EE" w:rsidRDefault="00E949BD" w:rsidP="00707580">
      <w:pPr>
        <w:contextualSpacing/>
        <w:rPr>
          <w:color w:val="3366FF"/>
          <w:sz w:val="28"/>
          <w:szCs w:val="28"/>
        </w:rPr>
      </w:pPr>
      <w:r w:rsidRPr="00D755EE">
        <w:rPr>
          <w:sz w:val="28"/>
          <w:szCs w:val="28"/>
        </w:rPr>
        <w:t xml:space="preserve">It is also important to ask </w:t>
      </w:r>
      <w:r w:rsidRPr="00D73F07">
        <w:rPr>
          <w:sz w:val="28"/>
          <w:szCs w:val="28"/>
        </w:rPr>
        <w:t xml:space="preserve">who is not served by </w:t>
      </w:r>
      <w:r w:rsidRPr="00D755EE">
        <w:rPr>
          <w:sz w:val="28"/>
          <w:szCs w:val="28"/>
        </w:rPr>
        <w:t xml:space="preserve">the </w:t>
      </w:r>
      <w:r w:rsidR="00681233">
        <w:rPr>
          <w:sz w:val="28"/>
          <w:szCs w:val="28"/>
        </w:rPr>
        <w:t>tremendous</w:t>
      </w:r>
      <w:r w:rsidR="005B4007">
        <w:rPr>
          <w:sz w:val="28"/>
          <w:szCs w:val="28"/>
        </w:rPr>
        <w:t xml:space="preserve"> </w:t>
      </w:r>
      <w:r w:rsidRPr="00D755EE">
        <w:rPr>
          <w:sz w:val="28"/>
          <w:szCs w:val="28"/>
        </w:rPr>
        <w:t xml:space="preserve">flow of funds and information. While enormous organisational efforts are preoccupied with </w:t>
      </w:r>
      <w:r w:rsidRPr="00D755EE">
        <w:rPr>
          <w:sz w:val="28"/>
          <w:szCs w:val="28"/>
        </w:rPr>
        <w:lastRenderedPageBreak/>
        <w:t>interoperability of data sets</w:t>
      </w:r>
      <w:r w:rsidRPr="00D755EE">
        <w:rPr>
          <w:rStyle w:val="FootnoteReference"/>
          <w:sz w:val="28"/>
          <w:szCs w:val="28"/>
        </w:rPr>
        <w:footnoteReference w:id="44"/>
      </w:r>
      <w:r w:rsidRPr="00D755EE">
        <w:rPr>
          <w:sz w:val="28"/>
          <w:szCs w:val="28"/>
        </w:rPr>
        <w:t>, individuals are</w:t>
      </w:r>
      <w:r w:rsidR="00440AFA">
        <w:rPr>
          <w:sz w:val="28"/>
          <w:szCs w:val="28"/>
        </w:rPr>
        <w:t xml:space="preserve"> much more</w:t>
      </w:r>
      <w:r w:rsidRPr="00D755EE">
        <w:rPr>
          <w:sz w:val="28"/>
          <w:szCs w:val="28"/>
        </w:rPr>
        <w:t xml:space="preserve"> likely to worry more about the continuing difficulty in acquiring information that is most relevant to their own well-being, and how to prevent it from flowing in a way that may </w:t>
      </w:r>
      <w:r w:rsidR="00F358A8">
        <w:rPr>
          <w:sz w:val="28"/>
          <w:szCs w:val="28"/>
        </w:rPr>
        <w:t xml:space="preserve">indeed </w:t>
      </w:r>
      <w:r w:rsidRPr="00D755EE">
        <w:rPr>
          <w:sz w:val="28"/>
          <w:szCs w:val="28"/>
        </w:rPr>
        <w:t>c</w:t>
      </w:r>
      <w:r w:rsidR="009A0169">
        <w:rPr>
          <w:sz w:val="28"/>
          <w:szCs w:val="28"/>
        </w:rPr>
        <w:t>ause</w:t>
      </w:r>
      <w:r w:rsidRPr="00D755EE">
        <w:rPr>
          <w:sz w:val="28"/>
          <w:szCs w:val="28"/>
        </w:rPr>
        <w:t xml:space="preserve"> </w:t>
      </w:r>
      <w:r w:rsidR="00014C07">
        <w:rPr>
          <w:sz w:val="28"/>
          <w:szCs w:val="28"/>
        </w:rPr>
        <w:t xml:space="preserve">them </w:t>
      </w:r>
      <w:r w:rsidRPr="00D755EE">
        <w:rPr>
          <w:sz w:val="28"/>
          <w:szCs w:val="28"/>
        </w:rPr>
        <w:t>harms</w:t>
      </w:r>
      <w:r w:rsidR="00014C07">
        <w:rPr>
          <w:sz w:val="28"/>
          <w:szCs w:val="28"/>
        </w:rPr>
        <w:t>.</w:t>
      </w:r>
    </w:p>
    <w:p w14:paraId="3FCC82DD" w14:textId="77777777" w:rsidR="00E949BD" w:rsidRPr="00D755EE" w:rsidRDefault="00E949BD" w:rsidP="004059F1">
      <w:pPr>
        <w:contextualSpacing/>
        <w:rPr>
          <w:sz w:val="28"/>
          <w:szCs w:val="28"/>
        </w:rPr>
      </w:pPr>
    </w:p>
    <w:p w14:paraId="23C532A7" w14:textId="77777777" w:rsidR="00E949BD" w:rsidRPr="00D755EE" w:rsidRDefault="00E949BD" w:rsidP="004059F1">
      <w:pPr>
        <w:rPr>
          <w:color w:val="000000" w:themeColor="text1"/>
          <w:sz w:val="28"/>
          <w:szCs w:val="28"/>
        </w:rPr>
      </w:pPr>
    </w:p>
    <w:p w14:paraId="5F34E664" w14:textId="77777777" w:rsidR="00161AF7" w:rsidRPr="00D755EE" w:rsidRDefault="00161AF7" w:rsidP="004059F1">
      <w:pPr>
        <w:rPr>
          <w:sz w:val="28"/>
          <w:szCs w:val="28"/>
        </w:rPr>
      </w:pPr>
    </w:p>
    <w:p w14:paraId="4DA2F348" w14:textId="04FB3A0E" w:rsidR="00FF139D" w:rsidRPr="00D755EE" w:rsidRDefault="00FF139D" w:rsidP="004059F1">
      <w:pPr>
        <w:rPr>
          <w:sz w:val="28"/>
          <w:szCs w:val="28"/>
        </w:rPr>
      </w:pPr>
    </w:p>
    <w:sectPr w:rsidR="00FF139D" w:rsidRPr="00D755EE">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1D087" w14:textId="77777777" w:rsidR="00344F10" w:rsidRDefault="00344F10" w:rsidP="0094489F">
      <w:r>
        <w:separator/>
      </w:r>
    </w:p>
  </w:endnote>
  <w:endnote w:type="continuationSeparator" w:id="0">
    <w:p w14:paraId="2CC5FA26" w14:textId="77777777" w:rsidR="00344F10" w:rsidRDefault="00344F10" w:rsidP="00944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Yu Mincho">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32461225"/>
      <w:docPartObj>
        <w:docPartGallery w:val="Page Numbers (Bottom of Page)"/>
        <w:docPartUnique/>
      </w:docPartObj>
    </w:sdtPr>
    <w:sdtEndPr>
      <w:rPr>
        <w:rStyle w:val="PageNumber"/>
      </w:rPr>
    </w:sdtEndPr>
    <w:sdtContent>
      <w:p w14:paraId="093D1E64" w14:textId="77777777" w:rsidR="00560553" w:rsidRDefault="00560553" w:rsidP="004059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C38E2A" w14:textId="77777777" w:rsidR="00560553" w:rsidRDefault="00560553" w:rsidP="00E02DA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4676132"/>
      <w:docPartObj>
        <w:docPartGallery w:val="Page Numbers (Bottom of Page)"/>
        <w:docPartUnique/>
      </w:docPartObj>
    </w:sdtPr>
    <w:sdtEndPr>
      <w:rPr>
        <w:rStyle w:val="PageNumber"/>
      </w:rPr>
    </w:sdtEndPr>
    <w:sdtContent>
      <w:p w14:paraId="77A210C4" w14:textId="77777777" w:rsidR="00560553" w:rsidRDefault="00560553" w:rsidP="004059F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B03184">
          <w:rPr>
            <w:rStyle w:val="PageNumber"/>
            <w:noProof/>
          </w:rPr>
          <w:t>6</w:t>
        </w:r>
        <w:r>
          <w:rPr>
            <w:rStyle w:val="PageNumber"/>
          </w:rPr>
          <w:fldChar w:fldCharType="end"/>
        </w:r>
      </w:p>
    </w:sdtContent>
  </w:sdt>
  <w:p w14:paraId="1F6A23F2" w14:textId="77777777" w:rsidR="00560553" w:rsidRDefault="00560553" w:rsidP="00E02DA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C017B" w14:textId="77777777" w:rsidR="00344F10" w:rsidRDefault="00344F10" w:rsidP="0094489F">
      <w:r>
        <w:separator/>
      </w:r>
    </w:p>
  </w:footnote>
  <w:footnote w:type="continuationSeparator" w:id="0">
    <w:p w14:paraId="6548FB9E" w14:textId="77777777" w:rsidR="00344F10" w:rsidRDefault="00344F10" w:rsidP="0094489F">
      <w:r>
        <w:continuationSeparator/>
      </w:r>
    </w:p>
  </w:footnote>
  <w:footnote w:id="1">
    <w:p w14:paraId="3EF24D64" w14:textId="77777777" w:rsidR="00560553" w:rsidRDefault="00560553">
      <w:pPr>
        <w:pStyle w:val="FootnoteText"/>
      </w:pPr>
      <w:r>
        <w:rPr>
          <w:rStyle w:val="FootnoteReference"/>
        </w:rPr>
        <w:footnoteRef/>
      </w:r>
      <w:r>
        <w:t xml:space="preserve"> Karl Marx, Capital: A Critique of Political Economy, Volume I, trans. Ben Fowkes (London: Penguin Classics, 1990) p 166-7</w:t>
      </w:r>
    </w:p>
  </w:footnote>
  <w:footnote w:id="2">
    <w:p w14:paraId="708FC38D" w14:textId="77777777" w:rsidR="00560553" w:rsidRDefault="00560553">
      <w:pPr>
        <w:pStyle w:val="FootnoteText"/>
      </w:pPr>
      <w:r>
        <w:rPr>
          <w:rStyle w:val="FootnoteReference"/>
        </w:rPr>
        <w:footnoteRef/>
      </w:r>
      <w:r>
        <w:t xml:space="preserve"> See Paper on Payment systems and schemes</w:t>
      </w:r>
    </w:p>
  </w:footnote>
  <w:footnote w:id="3">
    <w:p w14:paraId="564DEA56" w14:textId="77777777" w:rsidR="00560553" w:rsidRDefault="00560553">
      <w:pPr>
        <w:pStyle w:val="FootnoteText"/>
      </w:pPr>
      <w:r>
        <w:rPr>
          <w:rStyle w:val="FootnoteReference"/>
        </w:rPr>
        <w:footnoteRef/>
      </w:r>
      <w:r>
        <w:t xml:space="preserve"> </w:t>
      </w:r>
      <w:hyperlink r:id="rId1" w:history="1">
        <w:r w:rsidRPr="00BB6793">
          <w:rPr>
            <w:rStyle w:val="Hyperlink"/>
          </w:rPr>
          <w:t>https://bmjopen.bmj.com/content/7/11/e017722</w:t>
        </w:r>
      </w:hyperlink>
      <w:r>
        <w:t xml:space="preserve"> </w:t>
      </w:r>
    </w:p>
  </w:footnote>
  <w:footnote w:id="4">
    <w:p w14:paraId="0623D7A9" w14:textId="77777777" w:rsidR="00560553" w:rsidRPr="006033A6" w:rsidRDefault="00560553">
      <w:pPr>
        <w:pStyle w:val="FootnoteText"/>
        <w:rPr>
          <w:color w:val="000000" w:themeColor="text1"/>
        </w:rPr>
      </w:pPr>
      <w:r>
        <w:rPr>
          <w:rStyle w:val="FootnoteReference"/>
        </w:rPr>
        <w:footnoteRef/>
      </w:r>
      <w:r>
        <w:rPr>
          <w:rStyle w:val="Hyperlink"/>
        </w:rPr>
        <w:t xml:space="preserve">  </w:t>
      </w:r>
      <w:hyperlink r:id="rId2" w:history="1">
        <w:r w:rsidRPr="00783997">
          <w:rPr>
            <w:rStyle w:val="Hyperlink"/>
          </w:rPr>
          <w:t>https://journals.sagepub.com/doi/full/10.1177/0141076816679781</w:t>
        </w:r>
      </w:hyperlink>
      <w:r>
        <w:rPr>
          <w:rStyle w:val="Hyperlink"/>
          <w:color w:val="000000" w:themeColor="text1"/>
        </w:rPr>
        <w:t xml:space="preserve"> </w:t>
      </w:r>
    </w:p>
  </w:footnote>
  <w:footnote w:id="5">
    <w:p w14:paraId="28152FE2" w14:textId="77777777" w:rsidR="00560553" w:rsidRDefault="00560553">
      <w:pPr>
        <w:pStyle w:val="FootnoteText"/>
      </w:pPr>
      <w:r>
        <w:rPr>
          <w:rStyle w:val="FootnoteReference"/>
        </w:rPr>
        <w:footnoteRef/>
      </w:r>
      <w:r>
        <w:t xml:space="preserve"> </w:t>
      </w:r>
      <w:r w:rsidRPr="009C2736">
        <w:t>In 2006 he developed the NHS's framework for value (triple value). He was then the founding Director of the NHS Rightcare</w:t>
      </w:r>
      <w:r>
        <w:t xml:space="preserve"> </w:t>
      </w:r>
      <w:r w:rsidRPr="009C2736">
        <w:t xml:space="preserve"> programme, trying to change the culture of the NHS to become a higher value organisation. He published many influential Atlases of Variation. He then left to found Better Value Healthcare, and then the Oxford Centre for Triple Value Healthcare, a mission driven social enterprise.</w:t>
      </w:r>
    </w:p>
  </w:footnote>
  <w:footnote w:id="6">
    <w:p w14:paraId="4FDAC180" w14:textId="77777777" w:rsidR="00560553" w:rsidRDefault="00560553">
      <w:pPr>
        <w:pStyle w:val="FootnoteText"/>
      </w:pPr>
      <w:r>
        <w:rPr>
          <w:rStyle w:val="FootnoteReference"/>
        </w:rPr>
        <w:footnoteRef/>
      </w:r>
      <w:r>
        <w:t xml:space="preserve"> </w:t>
      </w:r>
      <w:hyperlink r:id="rId3" w:history="1">
        <w:r w:rsidRPr="00BF0133">
          <w:rPr>
            <w:rStyle w:val="Hyperlink"/>
          </w:rPr>
          <w:t>http://www.ihi.org/Engage/Initiatives/TripleAim/Pages/default.aspx</w:t>
        </w:r>
      </w:hyperlink>
      <w:r>
        <w:t xml:space="preserve">    1.Improving the patient experience of care (including quality and satisfaction); 2.Improving the health of populations; and 3. Reducing the per capita cost of health care.</w:t>
      </w:r>
    </w:p>
  </w:footnote>
  <w:footnote w:id="7">
    <w:p w14:paraId="163E2185" w14:textId="77777777" w:rsidR="00560553" w:rsidRDefault="00560553">
      <w:pPr>
        <w:pStyle w:val="FootnoteText"/>
      </w:pPr>
      <w:r>
        <w:rPr>
          <w:rStyle w:val="FootnoteReference"/>
        </w:rPr>
        <w:footnoteRef/>
      </w:r>
      <w:r>
        <w:t xml:space="preserve"> </w:t>
      </w:r>
      <w:hyperlink r:id="rId4" w:history="1">
        <w:r w:rsidRPr="00BF0133">
          <w:rPr>
            <w:rStyle w:val="Hyperlink"/>
          </w:rPr>
          <w:t>https://www.england.nhs.uk/personalisedcare/</w:t>
        </w:r>
      </w:hyperlink>
      <w:r>
        <w:t xml:space="preserve"> </w:t>
      </w:r>
    </w:p>
  </w:footnote>
  <w:footnote w:id="8">
    <w:p w14:paraId="71865339" w14:textId="77777777" w:rsidR="000D2B90" w:rsidRDefault="000D2B90">
      <w:pPr>
        <w:pStyle w:val="FootnoteText"/>
      </w:pPr>
      <w:r>
        <w:rPr>
          <w:rStyle w:val="FootnoteReference"/>
        </w:rPr>
        <w:footnoteRef/>
      </w:r>
      <w:r>
        <w:t xml:space="preserve"> </w:t>
      </w:r>
      <w:hyperlink r:id="rId5" w:history="1">
        <w:r w:rsidRPr="00B168CC">
          <w:rPr>
            <w:rStyle w:val="Hyperlink"/>
          </w:rPr>
          <w:t>https://www.healthemergency.org.uk/pdf/McKinsey%20report%20on%20efficiency%20in%20NHS.pdf</w:t>
        </w:r>
      </w:hyperlink>
      <w:r>
        <w:t xml:space="preserve"> </w:t>
      </w:r>
    </w:p>
  </w:footnote>
  <w:footnote w:id="9">
    <w:p w14:paraId="2D274CCB" w14:textId="77777777" w:rsidR="00506CD8" w:rsidRDefault="00506CD8">
      <w:pPr>
        <w:pStyle w:val="FootnoteText"/>
      </w:pPr>
      <w:r>
        <w:rPr>
          <w:rStyle w:val="FootnoteReference"/>
        </w:rPr>
        <w:footnoteRef/>
      </w:r>
      <w:r>
        <w:t xml:space="preserve"> </w:t>
      </w:r>
      <w:hyperlink r:id="rId6" w:history="1">
        <w:r w:rsidRPr="00B168CC">
          <w:rPr>
            <w:rStyle w:val="Hyperlink"/>
          </w:rPr>
          <w:t>https://www.england.nhs.uk/rightcare/</w:t>
        </w:r>
      </w:hyperlink>
      <w:r>
        <w:t xml:space="preserve"> </w:t>
      </w:r>
    </w:p>
  </w:footnote>
  <w:footnote w:id="10">
    <w:p w14:paraId="0510F3F6" w14:textId="77777777" w:rsidR="00560553" w:rsidRDefault="00560553">
      <w:pPr>
        <w:pStyle w:val="FootnoteText"/>
      </w:pPr>
      <w:r>
        <w:rPr>
          <w:rStyle w:val="FootnoteReference"/>
        </w:rPr>
        <w:footnoteRef/>
      </w:r>
      <w:r>
        <w:t xml:space="preserve"> </w:t>
      </w:r>
      <w:hyperlink r:id="rId7" w:history="1">
        <w:r w:rsidRPr="003A1AAF">
          <w:rPr>
            <w:rStyle w:val="Hyperlink"/>
          </w:rPr>
          <w:t>https://www.england.nhs.uk/south/wp-content/uploads/sites/6/2017/03/realising-the-benefits-right-care.pdf</w:t>
        </w:r>
      </w:hyperlink>
    </w:p>
  </w:footnote>
  <w:footnote w:id="11">
    <w:p w14:paraId="766BE3E7" w14:textId="60A25C07" w:rsidR="00560553" w:rsidRDefault="00560553">
      <w:pPr>
        <w:pStyle w:val="FootnoteText"/>
      </w:pPr>
      <w:r>
        <w:rPr>
          <w:rStyle w:val="FootnoteReference"/>
        </w:rPr>
        <w:footnoteRef/>
      </w:r>
      <w:r>
        <w:t xml:space="preserve"> Seven Pillars of Quality Arch Pathol Lab Med </w:t>
      </w:r>
      <w:r w:rsidRPr="008C3CB6">
        <w:t>1990 Nov;</w:t>
      </w:r>
      <w:r w:rsidR="007B7323">
        <w:t xml:space="preserve"> </w:t>
      </w:r>
      <w:r w:rsidRPr="008C3CB6">
        <w:t>114</w:t>
      </w:r>
      <w:r w:rsidR="007B7323">
        <w:t xml:space="preserve"> </w:t>
      </w:r>
      <w:r w:rsidRPr="008C3CB6">
        <w:t>(11):1115-8.</w:t>
      </w:r>
      <w:r>
        <w:t xml:space="preserve"> </w:t>
      </w:r>
      <w:r w:rsidRPr="000D2A69">
        <w:t>Seven attributes of health care define its quality: (1) efficacy: the ability of care, at its best, to improve health; (2) effectiveness: the degree to which attainable health improvements are realised; (3) efficiency: the ability to obtain the greatest health improvement at the lowest cost; (4) optimality: the most advantageous balancing of costs and benefits; (5) acceptability: conformity to patient preferences regarding accessibility, the patient-practitioner relation, the amenities, the effects of care, and the cost of care; (6) legitimacy: conformity to social preferences concerning all of the above; and (7) equity: fairness in the distribution of care and its effects on health. Consequently, health care professionals must take into account patient preferences as well as social preferences in assessing and assuring quality. When the two sets of preference disagree the physician faces the challenge of reconciling them.</w:t>
      </w:r>
    </w:p>
  </w:footnote>
  <w:footnote w:id="12">
    <w:p w14:paraId="24131652" w14:textId="77777777" w:rsidR="00560553" w:rsidRDefault="00560553">
      <w:pPr>
        <w:pStyle w:val="FootnoteText"/>
      </w:pPr>
      <w:r>
        <w:rPr>
          <w:rStyle w:val="FootnoteReference"/>
        </w:rPr>
        <w:footnoteRef/>
      </w:r>
      <w:r>
        <w:t xml:space="preserve"> </w:t>
      </w:r>
      <w:hyperlink r:id="rId8" w:history="1">
        <w:r w:rsidRPr="00B168CC">
          <w:rPr>
            <w:rStyle w:val="Hyperlink"/>
          </w:rPr>
          <w:t>https://www.hfma.org.uk/docs/default-source/our-networks/healthcare-costing-for-value-institute/value/0416-7---canada-ma-v3-arj</w:t>
        </w:r>
      </w:hyperlink>
      <w:r>
        <w:t xml:space="preserve"> </w:t>
      </w:r>
    </w:p>
  </w:footnote>
  <w:footnote w:id="13">
    <w:p w14:paraId="0B4C15F1" w14:textId="77777777" w:rsidR="00560553" w:rsidRDefault="00560553">
      <w:pPr>
        <w:pStyle w:val="FootnoteText"/>
      </w:pPr>
      <w:r>
        <w:rPr>
          <w:rStyle w:val="FootnoteReference"/>
        </w:rPr>
        <w:footnoteRef/>
      </w:r>
      <w:r>
        <w:t xml:space="preserve"> </w:t>
      </w:r>
      <w:hyperlink r:id="rId9" w:history="1">
        <w:r w:rsidRPr="00097963">
          <w:rPr>
            <w:rStyle w:val="Hyperlink"/>
          </w:rPr>
          <w:t>https://static1.squarespace.com/static/5e959a5c9826e26b27f314fe/t/6078c60a3139356d6cb9aae3/1618527759791/eff-reserves-report.pdf</w:t>
        </w:r>
      </w:hyperlink>
    </w:p>
  </w:footnote>
  <w:footnote w:id="14">
    <w:p w14:paraId="00F28357" w14:textId="77777777" w:rsidR="00560553" w:rsidRDefault="00560553">
      <w:pPr>
        <w:pStyle w:val="FootnoteText"/>
      </w:pPr>
      <w:r>
        <w:rPr>
          <w:rStyle w:val="FootnoteReference"/>
        </w:rPr>
        <w:footnoteRef/>
      </w:r>
      <w:r>
        <w:t xml:space="preserve"> </w:t>
      </w:r>
      <w:hyperlink r:id="rId10" w:history="1">
        <w:r w:rsidRPr="005F31B4">
          <w:rPr>
            <w:rStyle w:val="Hyperlink"/>
          </w:rPr>
          <w:t>https://www.thelancet.com/journals/lancet/article/PIIS0140-6736(21)00436-0/fulltext</w:t>
        </w:r>
      </w:hyperlink>
    </w:p>
  </w:footnote>
  <w:footnote w:id="15">
    <w:p w14:paraId="72A54A56" w14:textId="77777777" w:rsidR="00560553" w:rsidRDefault="00560553">
      <w:pPr>
        <w:pStyle w:val="FootnoteText"/>
      </w:pPr>
      <w:r>
        <w:rPr>
          <w:rStyle w:val="FootnoteReference"/>
        </w:rPr>
        <w:footnoteRef/>
      </w:r>
      <w:r>
        <w:t xml:space="preserve"> </w:t>
      </w:r>
      <w:hyperlink r:id="rId11" w:history="1">
        <w:r w:rsidRPr="003A1AAF">
          <w:rPr>
            <w:rStyle w:val="Hyperlink"/>
          </w:rPr>
          <w:t>https://www.health.org.uk/publications/long-reads/waiting-for-care</w:t>
        </w:r>
      </w:hyperlink>
      <w:r>
        <w:t xml:space="preserve"> </w:t>
      </w:r>
    </w:p>
  </w:footnote>
  <w:footnote w:id="16">
    <w:p w14:paraId="7AC33372" w14:textId="6267332F" w:rsidR="00D11C02" w:rsidRDefault="00D11C02">
      <w:pPr>
        <w:pStyle w:val="FootnoteText"/>
      </w:pPr>
      <w:r>
        <w:rPr>
          <w:rStyle w:val="FootnoteReference"/>
        </w:rPr>
        <w:footnoteRef/>
      </w:r>
      <w:r>
        <w:t xml:space="preserve"> </w:t>
      </w:r>
      <w:hyperlink r:id="rId12" w:history="1">
        <w:r w:rsidRPr="006E7B02">
          <w:rPr>
            <w:rStyle w:val="Hyperlink"/>
          </w:rPr>
          <w:t>https://www.longtermplan.nhs.uk/wp-content/uploads/2019/08/nhs-long-term-plan-version-1.2.pdf</w:t>
        </w:r>
      </w:hyperlink>
      <w:r>
        <w:t xml:space="preserve"> </w:t>
      </w:r>
    </w:p>
  </w:footnote>
  <w:footnote w:id="17">
    <w:p w14:paraId="4A21CC1D" w14:textId="77777777" w:rsidR="00560553" w:rsidRDefault="00560553">
      <w:pPr>
        <w:pStyle w:val="FootnoteText"/>
      </w:pPr>
      <w:r>
        <w:rPr>
          <w:rStyle w:val="FootnoteReference"/>
        </w:rPr>
        <w:footnoteRef/>
      </w:r>
      <w:r>
        <w:t xml:space="preserve"> </w:t>
      </w:r>
      <w:hyperlink r:id="rId13" w:history="1">
        <w:r w:rsidRPr="00BF0133">
          <w:rPr>
            <w:rStyle w:val="Hyperlink"/>
          </w:rPr>
          <w:t>http://wwww.lse.ac.uk/Research/Assets/impact-pdf/nhs-deliver-better-care-less-money.pdf</w:t>
        </w:r>
      </w:hyperlink>
      <w:r>
        <w:t xml:space="preserve"> </w:t>
      </w:r>
    </w:p>
  </w:footnote>
  <w:footnote w:id="18">
    <w:p w14:paraId="1F90761C" w14:textId="1D490ACC" w:rsidR="005F7577" w:rsidRDefault="005F7577">
      <w:pPr>
        <w:pStyle w:val="FootnoteText"/>
      </w:pPr>
      <w:r>
        <w:rPr>
          <w:rStyle w:val="FootnoteReference"/>
        </w:rPr>
        <w:footnoteRef/>
      </w:r>
      <w:r>
        <w:t xml:space="preserve"> </w:t>
      </w:r>
      <w:hyperlink r:id="rId14" w:history="1">
        <w:r w:rsidRPr="00097963">
          <w:rPr>
            <w:rStyle w:val="Hyperlink"/>
          </w:rPr>
          <w:t>https://www.hfma.org.uk/docs/default-source/our-networks/healthcare-costing-for-value-institute/value/0416-7---canada-ma-v3-arj</w:t>
        </w:r>
      </w:hyperlink>
    </w:p>
  </w:footnote>
  <w:footnote w:id="19">
    <w:p w14:paraId="0DA0581E" w14:textId="77777777" w:rsidR="00560553" w:rsidRDefault="00560553">
      <w:pPr>
        <w:pStyle w:val="FootnoteText"/>
      </w:pPr>
      <w:r>
        <w:rPr>
          <w:rStyle w:val="FootnoteReference"/>
        </w:rPr>
        <w:footnoteRef/>
      </w:r>
      <w:r>
        <w:t xml:space="preserve"> </w:t>
      </w:r>
      <w:r w:rsidRPr="000A6076">
        <w:t>Daniels N, Sabin J. The ethics of accountability in managed care reform. Health Affairs. 1998;17:50–64.</w:t>
      </w:r>
      <w:r>
        <w:t xml:space="preserve"> Available at </w:t>
      </w:r>
      <w:hyperlink r:id="rId15" w:history="1">
        <w:r w:rsidRPr="00097963">
          <w:rPr>
            <w:rStyle w:val="Hyperlink"/>
          </w:rPr>
          <w:t>https://www.alnap.org/system/files/content/resource/files/main/%5Bdaniels---sabin-1998%5D-ethics-of-accountability-in-managed-care-reform.pdf</w:t>
        </w:r>
      </w:hyperlink>
      <w:r>
        <w:t xml:space="preserve"> </w:t>
      </w:r>
    </w:p>
  </w:footnote>
  <w:footnote w:id="20">
    <w:p w14:paraId="5B6139BC" w14:textId="1CB3E527" w:rsidR="00560553" w:rsidRPr="003E3E7B" w:rsidRDefault="00560553" w:rsidP="004059F1">
      <w:pPr>
        <w:rPr>
          <w:sz w:val="20"/>
          <w:szCs w:val="20"/>
        </w:rPr>
      </w:pPr>
      <w:r>
        <w:rPr>
          <w:rStyle w:val="FootnoteReference"/>
        </w:rPr>
        <w:footnoteRef/>
      </w:r>
      <w:r>
        <w:t xml:space="preserve"> </w:t>
      </w:r>
      <w:r w:rsidRPr="007A615A">
        <w:rPr>
          <w:sz w:val="20"/>
          <w:szCs w:val="20"/>
        </w:rPr>
        <w:t>Daniels, N. and Sabin, J.E. (2008) Setting Limits Fairly, Learning to Share Resources for Health. Oxford University Press. (p.44).</w:t>
      </w:r>
      <w:r>
        <w:rPr>
          <w:sz w:val="20"/>
          <w:szCs w:val="20"/>
        </w:rPr>
        <w:t xml:space="preserve"> quoted in </w:t>
      </w:r>
      <w:hyperlink r:id="rId16" w:history="1">
        <w:r w:rsidRPr="00097963">
          <w:rPr>
            <w:rStyle w:val="Hyperlink"/>
            <w:sz w:val="20"/>
            <w:szCs w:val="20"/>
          </w:rPr>
          <w:t>https://www.hfma.org.uk/docs/default-source/our-networks/healthcare-costing-for-value-institute/value/0416-7---canada-ma-v3-arj</w:t>
        </w:r>
      </w:hyperlink>
      <w:r>
        <w:rPr>
          <w:sz w:val="20"/>
          <w:szCs w:val="20"/>
        </w:rPr>
        <w:t xml:space="preserve"> </w:t>
      </w:r>
    </w:p>
  </w:footnote>
  <w:footnote w:id="21">
    <w:p w14:paraId="3BF0BC09" w14:textId="77777777" w:rsidR="00560553" w:rsidRDefault="00560553">
      <w:pPr>
        <w:pStyle w:val="FootnoteText"/>
      </w:pPr>
      <w:r>
        <w:rPr>
          <w:rStyle w:val="FootnoteReference"/>
        </w:rPr>
        <w:footnoteRef/>
      </w:r>
      <w:r>
        <w:t xml:space="preserve"> </w:t>
      </w:r>
      <w:hyperlink r:id="rId17" w:history="1">
        <w:r w:rsidRPr="006107AD">
          <w:rPr>
            <w:rStyle w:val="Hyperlink"/>
          </w:rPr>
          <w:t>https://www.tni.org/files/article-downloads/23_msismvisualpresentations-_what_is_msism.pdf</w:t>
        </w:r>
      </w:hyperlink>
    </w:p>
  </w:footnote>
  <w:footnote w:id="22">
    <w:p w14:paraId="1D6A7DD6" w14:textId="77777777" w:rsidR="00560553" w:rsidRDefault="00560553">
      <w:pPr>
        <w:pStyle w:val="FootnoteText"/>
      </w:pPr>
      <w:r>
        <w:rPr>
          <w:rStyle w:val="FootnoteReference"/>
        </w:rPr>
        <w:footnoteRef/>
      </w:r>
      <w:r>
        <w:t xml:space="preserve"> </w:t>
      </w:r>
      <w:hyperlink r:id="rId18" w:history="1">
        <w:r w:rsidRPr="00BF0133">
          <w:rPr>
            <w:rStyle w:val="Hyperlink"/>
          </w:rPr>
          <w:t>http://www3.weforum.org/docs/WEF_HE_SustainabilityHealthSystems_Report_2012.pdf</w:t>
        </w:r>
      </w:hyperlink>
    </w:p>
  </w:footnote>
  <w:footnote w:id="23">
    <w:p w14:paraId="196A490C" w14:textId="77777777" w:rsidR="00560553" w:rsidRDefault="00560553">
      <w:pPr>
        <w:pStyle w:val="FootnoteText"/>
      </w:pPr>
      <w:r>
        <w:rPr>
          <w:rStyle w:val="FootnoteReference"/>
        </w:rPr>
        <w:footnoteRef/>
      </w:r>
      <w:r>
        <w:t xml:space="preserve"> </w:t>
      </w:r>
      <w:hyperlink r:id="rId19" w:history="1">
        <w:r w:rsidRPr="005A6A11">
          <w:rPr>
            <w:rStyle w:val="Hyperlink"/>
          </w:rPr>
          <w:t>https://fullfact.org/health/spending-english-nhs/</w:t>
        </w:r>
      </w:hyperlink>
      <w:r>
        <w:t xml:space="preserve"> </w:t>
      </w:r>
    </w:p>
  </w:footnote>
  <w:footnote w:id="24">
    <w:p w14:paraId="1D80FDB8" w14:textId="77777777" w:rsidR="00560553" w:rsidRDefault="00560553">
      <w:pPr>
        <w:pStyle w:val="FootnoteText"/>
      </w:pPr>
      <w:r>
        <w:rPr>
          <w:rStyle w:val="FootnoteReference"/>
        </w:rPr>
        <w:footnoteRef/>
      </w:r>
      <w:r>
        <w:t xml:space="preserve"> </w:t>
      </w:r>
      <w:hyperlink r:id="rId20" w:history="1">
        <w:r w:rsidRPr="005A6A11">
          <w:rPr>
            <w:rStyle w:val="Hyperlink"/>
          </w:rPr>
          <w:t>https://www.kingsfund.org.uk/blog/2016/01/how-does-nhs-spending-compare-health-spending-internationally</w:t>
        </w:r>
      </w:hyperlink>
      <w:r>
        <w:t xml:space="preserve"> </w:t>
      </w:r>
    </w:p>
  </w:footnote>
  <w:footnote w:id="25">
    <w:p w14:paraId="789243B2" w14:textId="77777777" w:rsidR="00560553" w:rsidRDefault="00560553">
      <w:pPr>
        <w:pStyle w:val="FootnoteText"/>
      </w:pPr>
      <w:r>
        <w:rPr>
          <w:rStyle w:val="FootnoteReference"/>
        </w:rPr>
        <w:footnoteRef/>
      </w:r>
      <w:r>
        <w:t xml:space="preserve"> </w:t>
      </w:r>
      <w:hyperlink r:id="rId21" w:history="1">
        <w:r w:rsidRPr="00097963">
          <w:rPr>
            <w:rStyle w:val="Hyperlink"/>
          </w:rPr>
          <w:t>https://chpi.org.uk/papers/analyses/at-what-cost-paying-the-price-for-the-market-in-the-english-nhs/</w:t>
        </w:r>
      </w:hyperlink>
      <w:r>
        <w:t xml:space="preserve"> </w:t>
      </w:r>
    </w:p>
  </w:footnote>
  <w:footnote w:id="26">
    <w:p w14:paraId="232C2E3D" w14:textId="0E3676A6" w:rsidR="0069223B" w:rsidRDefault="0069223B">
      <w:pPr>
        <w:pStyle w:val="FootnoteText"/>
      </w:pPr>
      <w:r>
        <w:rPr>
          <w:rStyle w:val="FootnoteReference"/>
        </w:rPr>
        <w:footnoteRef/>
      </w:r>
      <w:r>
        <w:t xml:space="preserve"> </w:t>
      </w:r>
      <w:hyperlink r:id="rId22" w:history="1">
        <w:r w:rsidRPr="006E7B02">
          <w:rPr>
            <w:rStyle w:val="Hyperlink"/>
          </w:rPr>
          <w:t>https://chpi.org.uk/wp-content/uploads/2018/10/CHPI-PFI-Options-Sep18-FINAL.pdf</w:t>
        </w:r>
      </w:hyperlink>
      <w:r>
        <w:t xml:space="preserve"> </w:t>
      </w:r>
    </w:p>
  </w:footnote>
  <w:footnote w:id="27">
    <w:p w14:paraId="1E3C0B49" w14:textId="77777777" w:rsidR="00560553" w:rsidRPr="00111CAE" w:rsidRDefault="00560553">
      <w:pPr>
        <w:pStyle w:val="FootnoteText"/>
        <w:rPr>
          <w:color w:val="000000" w:themeColor="text1"/>
        </w:rPr>
      </w:pPr>
      <w:r>
        <w:rPr>
          <w:rStyle w:val="FootnoteReference"/>
        </w:rPr>
        <w:footnoteRef/>
      </w:r>
      <w:r>
        <w:t xml:space="preserve"> </w:t>
      </w:r>
      <w:hyperlink r:id="rId23" w:history="1">
        <w:r w:rsidRPr="00097963">
          <w:rPr>
            <w:rStyle w:val="Hyperlink"/>
          </w:rPr>
          <w:t>https://democracy.camden.gov.uk/documents/b27994/Supplementary%20Agenda%20-%20Deputations%2007th-Apr-2021%2018.30%20Health%20and%20Adult%20Social%20Care%20Scrutiny%20Commi.pdf?T=9</w:t>
        </w:r>
      </w:hyperlink>
      <w:r>
        <w:t xml:space="preserve">  </w:t>
      </w:r>
      <w:r>
        <w:rPr>
          <w:color w:val="000000" w:themeColor="text1"/>
        </w:rPr>
        <w:t>see deputation by Dr Brant Mittler JD MD</w:t>
      </w:r>
    </w:p>
  </w:footnote>
  <w:footnote w:id="28">
    <w:p w14:paraId="0089C0AC" w14:textId="77777777" w:rsidR="00560553" w:rsidRDefault="00560553">
      <w:pPr>
        <w:pStyle w:val="FootnoteText"/>
      </w:pPr>
      <w:r>
        <w:rPr>
          <w:rStyle w:val="FootnoteReference"/>
        </w:rPr>
        <w:footnoteRef/>
      </w:r>
      <w:r>
        <w:t xml:space="preserve"> </w:t>
      </w:r>
      <w:hyperlink r:id="rId24" w:history="1">
        <w:r w:rsidRPr="00097963">
          <w:rPr>
            <w:rStyle w:val="Hyperlink"/>
          </w:rPr>
          <w:t>https://thenextrecession.wordpress.com/2021/05/02/wealth-inequality/</w:t>
        </w:r>
      </w:hyperlink>
      <w:r>
        <w:t xml:space="preserve">  Michael Roberts is an economist who works in the City of London </w:t>
      </w:r>
    </w:p>
  </w:footnote>
  <w:footnote w:id="29">
    <w:p w14:paraId="3FB12F19" w14:textId="0569DBC5" w:rsidR="00560553" w:rsidRDefault="00560553">
      <w:pPr>
        <w:pStyle w:val="FootnoteText"/>
      </w:pPr>
      <w:r>
        <w:rPr>
          <w:rStyle w:val="FootnoteReference"/>
        </w:rPr>
        <w:footnoteRef/>
      </w:r>
      <w:r>
        <w:t xml:space="preserve"> </w:t>
      </w:r>
      <w:hyperlink r:id="rId25" w:history="1">
        <w:r w:rsidRPr="005A6A11">
          <w:rPr>
            <w:rStyle w:val="Hyperlink"/>
          </w:rPr>
          <w:t>https://www.theguardian.com/inequality/2018/sep/18/kate-pickett-richard-wilkinson-mental-wellbeing-inequality-the-spirit-level</w:t>
        </w:r>
      </w:hyperlink>
      <w:r>
        <w:t xml:space="preserve"> </w:t>
      </w:r>
    </w:p>
    <w:p w14:paraId="4920C412" w14:textId="3DAEA192" w:rsidR="001E4F25" w:rsidRDefault="001E4F25">
      <w:pPr>
        <w:pStyle w:val="FootnoteText"/>
      </w:pPr>
      <w:r>
        <w:t xml:space="preserve">Richard </w:t>
      </w:r>
      <w:r w:rsidR="00943623">
        <w:t xml:space="preserve">Wilkinson, Kate Pickett, </w:t>
      </w:r>
      <w:r w:rsidR="001C0A0F" w:rsidRPr="001C0A0F">
        <w:t>The Spirit Level: Why More Equal Societies Almost Always Do Better</w:t>
      </w:r>
      <w:r w:rsidR="005509A3">
        <w:t>.</w:t>
      </w:r>
      <w:r w:rsidR="001C0A0F" w:rsidRPr="001C0A0F">
        <w:t xml:space="preserve"> Allen Lane</w:t>
      </w:r>
      <w:r w:rsidR="005509A3">
        <w:t xml:space="preserve"> 2009.</w:t>
      </w:r>
    </w:p>
  </w:footnote>
  <w:footnote w:id="30">
    <w:p w14:paraId="0B6896CC" w14:textId="77777777" w:rsidR="00560553" w:rsidRDefault="00560553">
      <w:pPr>
        <w:pStyle w:val="FootnoteText"/>
      </w:pPr>
      <w:r>
        <w:rPr>
          <w:rStyle w:val="FootnoteReference"/>
        </w:rPr>
        <w:footnoteRef/>
      </w:r>
      <w:r>
        <w:t xml:space="preserve"> Hall S.’</w:t>
      </w:r>
      <w:r w:rsidRPr="004B24B9">
        <w:rPr>
          <w:rFonts w:eastAsiaTheme="minorHAnsi"/>
          <w:lang w:eastAsia="en-US"/>
        </w:rPr>
        <w:t>The Great Moving Right Show’</w:t>
      </w:r>
      <w:r w:rsidRPr="007214C9">
        <w:rPr>
          <w:rFonts w:eastAsiaTheme="minorHAnsi"/>
          <w:sz w:val="28"/>
          <w:szCs w:val="28"/>
          <w:lang w:eastAsia="en-US"/>
        </w:rPr>
        <w:t>,</w:t>
      </w:r>
      <w:r w:rsidRPr="00860D99">
        <w:t>Marxism Today, J</w:t>
      </w:r>
      <w:r>
        <w:t>anuary</w:t>
      </w:r>
      <w:r w:rsidRPr="00860D99">
        <w:t>,</w:t>
      </w:r>
      <w:r>
        <w:t xml:space="preserve">1979 access at </w:t>
      </w:r>
      <w:hyperlink r:id="rId26" w:history="1">
        <w:r w:rsidRPr="00097963">
          <w:rPr>
            <w:rStyle w:val="Hyperlink"/>
          </w:rPr>
          <w:t>http://banmarchive.org.uk/collections/mt/pdf/79_01_hall.pdf</w:t>
        </w:r>
      </w:hyperlink>
      <w:r>
        <w:t xml:space="preserve"> </w:t>
      </w:r>
    </w:p>
  </w:footnote>
  <w:footnote w:id="31">
    <w:p w14:paraId="466DBE57" w14:textId="77777777" w:rsidR="00560553" w:rsidRPr="00D872DD" w:rsidRDefault="00560553" w:rsidP="00D872DD">
      <w:pPr>
        <w:spacing w:line="276" w:lineRule="auto"/>
        <w:rPr>
          <w:rFonts w:ascii="Arial" w:eastAsia="Arial" w:hAnsi="Arial" w:cs="Arial"/>
          <w:color w:val="0563C1" w:themeColor="hyperlink"/>
          <w:sz w:val="28"/>
          <w:szCs w:val="28"/>
          <w:u w:val="single"/>
        </w:rPr>
      </w:pPr>
      <w:r>
        <w:rPr>
          <w:rStyle w:val="FootnoteReference"/>
        </w:rPr>
        <w:footnoteRef/>
      </w:r>
      <w:r>
        <w:t xml:space="preserve"> </w:t>
      </w:r>
      <w:hyperlink r:id="rId27">
        <w:r w:rsidRPr="00D872DD">
          <w:rPr>
            <w:rFonts w:ascii="Arial" w:eastAsia="Arial" w:hAnsi="Arial" w:cs="Arial"/>
            <w:color w:val="1155CC"/>
            <w:sz w:val="20"/>
            <w:szCs w:val="20"/>
            <w:u w:val="single"/>
          </w:rPr>
          <w:t>£800 million</w:t>
        </w:r>
      </w:hyperlink>
      <w:r w:rsidRPr="00D872DD">
        <w:rPr>
          <w:rFonts w:ascii="Arial" w:eastAsia="Arial" w:hAnsi="Arial" w:cs="Arial"/>
          <w:sz w:val="20"/>
          <w:szCs w:val="20"/>
        </w:rPr>
        <w:t xml:space="preserve"> </w:t>
      </w:r>
      <w:hyperlink r:id="rId28">
        <w:r w:rsidRPr="00D872DD">
          <w:rPr>
            <w:rFonts w:ascii="Arial" w:eastAsia="Arial" w:hAnsi="Arial" w:cs="Arial"/>
            <w:color w:val="1155CC"/>
            <w:sz w:val="20"/>
            <w:szCs w:val="20"/>
            <w:u w:val="single"/>
          </w:rPr>
          <w:t>‘</w:t>
        </w:r>
      </w:hyperlink>
      <w:hyperlink r:id="rId29">
        <w:r w:rsidRPr="00D872DD">
          <w:rPr>
            <w:rFonts w:ascii="Arial" w:eastAsia="Arial" w:hAnsi="Arial" w:cs="Arial"/>
            <w:color w:val="1155CC"/>
            <w:sz w:val="20"/>
            <w:szCs w:val="20"/>
            <w:u w:val="single"/>
          </w:rPr>
          <w:t>Digital Capability for Health</w:t>
        </w:r>
      </w:hyperlink>
      <w:hyperlink r:id="rId30">
        <w:r w:rsidRPr="00D872DD">
          <w:rPr>
            <w:rFonts w:ascii="Arial" w:eastAsia="Arial" w:hAnsi="Arial" w:cs="Arial"/>
            <w:color w:val="1155CC"/>
            <w:sz w:val="20"/>
            <w:szCs w:val="20"/>
            <w:u w:val="single"/>
          </w:rPr>
          <w:t>’ framework</w:t>
        </w:r>
      </w:hyperlink>
      <w:r w:rsidRPr="00D872DD">
        <w:rPr>
          <w:rFonts w:ascii="Arial" w:eastAsia="Arial" w:hAnsi="Arial" w:cs="Arial"/>
          <w:sz w:val="20"/>
          <w:szCs w:val="20"/>
        </w:rPr>
        <w:t xml:space="preserve">; </w:t>
      </w:r>
      <w:hyperlink r:id="rId31">
        <w:r w:rsidRPr="00D872DD">
          <w:rPr>
            <w:rFonts w:ascii="Arial" w:eastAsia="Arial" w:hAnsi="Arial" w:cs="Arial"/>
            <w:color w:val="1155CC"/>
            <w:sz w:val="20"/>
            <w:szCs w:val="20"/>
            <w:u w:val="single"/>
          </w:rPr>
          <w:t>£700 million</w:t>
        </w:r>
      </w:hyperlink>
      <w:r w:rsidRPr="00D872DD">
        <w:rPr>
          <w:rFonts w:ascii="Arial" w:eastAsia="Arial" w:hAnsi="Arial" w:cs="Arial"/>
          <w:sz w:val="20"/>
          <w:szCs w:val="20"/>
        </w:rPr>
        <w:t xml:space="preserve"> </w:t>
      </w:r>
      <w:hyperlink r:id="rId32">
        <w:r w:rsidRPr="00D872DD">
          <w:rPr>
            <w:rFonts w:ascii="Arial" w:eastAsia="Arial" w:hAnsi="Arial" w:cs="Arial"/>
            <w:color w:val="1155CC"/>
            <w:sz w:val="20"/>
            <w:szCs w:val="20"/>
            <w:u w:val="single"/>
          </w:rPr>
          <w:t>‘</w:t>
        </w:r>
      </w:hyperlink>
      <w:hyperlink r:id="rId33">
        <w:r w:rsidRPr="00D872DD">
          <w:rPr>
            <w:rFonts w:ascii="Arial" w:eastAsia="Arial" w:hAnsi="Arial" w:cs="Arial"/>
            <w:color w:val="1155CC"/>
            <w:sz w:val="20"/>
            <w:szCs w:val="20"/>
            <w:u w:val="single"/>
          </w:rPr>
          <w:t>Health Systems Support Framework</w:t>
        </w:r>
      </w:hyperlink>
      <w:hyperlink r:id="rId34">
        <w:r w:rsidRPr="00D872DD">
          <w:rPr>
            <w:rFonts w:ascii="Arial" w:eastAsia="Arial" w:hAnsi="Arial" w:cs="Arial"/>
            <w:color w:val="1155CC"/>
            <w:sz w:val="20"/>
            <w:szCs w:val="20"/>
            <w:u w:val="single"/>
          </w:rPr>
          <w:t>’</w:t>
        </w:r>
      </w:hyperlink>
      <w:hyperlink r:id="rId35">
        <w:r w:rsidRPr="00D872DD">
          <w:rPr>
            <w:rFonts w:ascii="Arial" w:eastAsia="Arial" w:hAnsi="Arial" w:cs="Arial"/>
            <w:color w:val="1155CC"/>
            <w:sz w:val="20"/>
            <w:szCs w:val="20"/>
            <w:u w:val="single"/>
          </w:rPr>
          <w:t>£5 billion</w:t>
        </w:r>
      </w:hyperlink>
      <w:hyperlink r:id="rId36">
        <w:r w:rsidRPr="00D872DD">
          <w:rPr>
            <w:rFonts w:ascii="Arial" w:eastAsia="Arial" w:hAnsi="Arial" w:cs="Arial"/>
            <w:color w:val="1155CC"/>
            <w:sz w:val="20"/>
            <w:szCs w:val="20"/>
            <w:u w:val="single"/>
          </w:rPr>
          <w:t xml:space="preserve"> from Treasury for “health R&amp;D”</w:t>
        </w:r>
      </w:hyperlink>
      <w:r w:rsidRPr="00D872DD">
        <w:rPr>
          <w:rFonts w:ascii="Arial" w:eastAsia="Arial" w:hAnsi="Arial" w:cs="Arial"/>
          <w:sz w:val="20"/>
          <w:szCs w:val="20"/>
        </w:rPr>
        <w:t>,</w:t>
      </w:r>
      <w:r w:rsidRPr="00D872DD">
        <w:rPr>
          <w:sz w:val="20"/>
          <w:szCs w:val="20"/>
        </w:rPr>
        <w:t xml:space="preserve"> </w:t>
      </w:r>
      <w:hyperlink r:id="rId37" w:history="1">
        <w:r w:rsidRPr="00D872DD">
          <w:rPr>
            <w:rStyle w:val="Hyperlink"/>
            <w:sz w:val="20"/>
            <w:szCs w:val="20"/>
          </w:rPr>
          <w:t>£2.1 billion invested in IT, technology and digitalising the NHS</w:t>
        </w:r>
      </w:hyperlink>
      <w:r w:rsidRPr="00D872DD">
        <w:rPr>
          <w:rFonts w:ascii="Arial" w:eastAsia="Arial" w:hAnsi="Arial" w:cs="Arial"/>
        </w:rPr>
        <w:t xml:space="preserve">    </w:t>
      </w:r>
    </w:p>
  </w:footnote>
  <w:footnote w:id="32">
    <w:p w14:paraId="7B2BEC37" w14:textId="77777777" w:rsidR="00560553" w:rsidRDefault="00560553">
      <w:pPr>
        <w:pStyle w:val="FootnoteText"/>
      </w:pPr>
      <w:r>
        <w:rPr>
          <w:rStyle w:val="FootnoteReference"/>
        </w:rPr>
        <w:footnoteRef/>
      </w:r>
      <w:r>
        <w:t xml:space="preserve"> </w:t>
      </w:r>
      <w:hyperlink r:id="rId38" w:history="1">
        <w:r w:rsidRPr="006107AD">
          <w:rPr>
            <w:rStyle w:val="Hyperlink"/>
          </w:rPr>
          <w:t>https://www.england.nhs.uk/hssf/supplier-lists/</w:t>
        </w:r>
      </w:hyperlink>
      <w:r>
        <w:rPr>
          <w:rStyle w:val="Hyperlink"/>
        </w:rPr>
        <w:t xml:space="preserve"> </w:t>
      </w:r>
    </w:p>
  </w:footnote>
  <w:footnote w:id="33">
    <w:p w14:paraId="1FB51773" w14:textId="7DCD6699" w:rsidR="008F2407" w:rsidRDefault="008F2407">
      <w:pPr>
        <w:pStyle w:val="FootnoteText"/>
      </w:pPr>
      <w:r>
        <w:rPr>
          <w:rStyle w:val="FootnoteReference"/>
        </w:rPr>
        <w:footnoteRef/>
      </w:r>
      <w:r>
        <w:t xml:space="preserve"> </w:t>
      </w:r>
      <w:r w:rsidRPr="008F2407">
        <w:t>a set of mathematical instructions or rules that, especially if given to a computer, will help to calculate an answer to a problem</w:t>
      </w:r>
      <w:r>
        <w:t xml:space="preserve"> </w:t>
      </w:r>
      <w:hyperlink r:id="rId39" w:history="1">
        <w:r w:rsidR="001640B9" w:rsidRPr="006E7B02">
          <w:rPr>
            <w:rStyle w:val="Hyperlink"/>
          </w:rPr>
          <w:t>https://dictionary.cambridge.org/dictionary/english/algorithm</w:t>
        </w:r>
      </w:hyperlink>
      <w:r w:rsidR="001640B9">
        <w:t xml:space="preserve"> </w:t>
      </w:r>
    </w:p>
  </w:footnote>
  <w:footnote w:id="34">
    <w:p w14:paraId="5F11E74D" w14:textId="77777777" w:rsidR="00560553" w:rsidRDefault="00560553">
      <w:pPr>
        <w:pStyle w:val="FootnoteText"/>
      </w:pPr>
      <w:r>
        <w:rPr>
          <w:rStyle w:val="FootnoteReference"/>
        </w:rPr>
        <w:footnoteRef/>
      </w:r>
      <w:r>
        <w:t xml:space="preserve"> </w:t>
      </w:r>
      <w:hyperlink r:id="rId40" w:anchor="ixzz7IL9sfh8E" w:history="1">
        <w:r w:rsidRPr="005A6A11">
          <w:rPr>
            <w:rStyle w:val="Hyperlink"/>
          </w:rPr>
          <w:t>https://www.newscientist.com/definition/artificial-intelligence-ai/#ixzz7IL9sfh8E</w:t>
        </w:r>
      </w:hyperlink>
      <w:r>
        <w:rPr>
          <w:color w:val="000000" w:themeColor="text1"/>
        </w:rPr>
        <w:t xml:space="preserve"> </w:t>
      </w:r>
    </w:p>
  </w:footnote>
  <w:footnote w:id="35">
    <w:p w14:paraId="4CE34F69" w14:textId="77777777" w:rsidR="00560553" w:rsidRDefault="00560553">
      <w:pPr>
        <w:pStyle w:val="FootnoteText"/>
      </w:pPr>
      <w:r>
        <w:rPr>
          <w:rStyle w:val="FootnoteReference"/>
        </w:rPr>
        <w:footnoteRef/>
      </w:r>
      <w:r>
        <w:t xml:space="preserve"> </w:t>
      </w:r>
      <w:hyperlink r:id="rId41" w:history="1">
        <w:r w:rsidRPr="00310D19">
          <w:rPr>
            <w:rStyle w:val="Hyperlink"/>
          </w:rPr>
          <w:t>https://www.gov.uk/government/news/new-and-improved-national-security-and-investment-act-set-to-be-up-and-running</w:t>
        </w:r>
      </w:hyperlink>
      <w:r>
        <w:t xml:space="preserve"> </w:t>
      </w:r>
    </w:p>
  </w:footnote>
  <w:footnote w:id="36">
    <w:p w14:paraId="476A5233" w14:textId="77777777" w:rsidR="00560553" w:rsidRDefault="00560553">
      <w:pPr>
        <w:pStyle w:val="FootnoteText"/>
      </w:pPr>
      <w:r>
        <w:rPr>
          <w:rStyle w:val="FootnoteReference"/>
        </w:rPr>
        <w:footnoteRef/>
      </w:r>
      <w:hyperlink r:id="rId42" w:history="1">
        <w:r w:rsidRPr="00733D6A">
          <w:rPr>
            <w:rStyle w:val="Hyperlink"/>
          </w:rPr>
          <w:t>https://assets.publishing.service.gov.uk/government/uploads/system/uploads/attachment_data/file/935774/nsi-consultation.pdf</w:t>
        </w:r>
      </w:hyperlink>
      <w:r>
        <w:t xml:space="preserve">  Page 32 </w:t>
      </w:r>
    </w:p>
  </w:footnote>
  <w:footnote w:id="37">
    <w:p w14:paraId="54E04D50" w14:textId="77777777" w:rsidR="00560553" w:rsidRDefault="00560553">
      <w:pPr>
        <w:pStyle w:val="FootnoteText"/>
      </w:pPr>
      <w:r>
        <w:rPr>
          <w:rStyle w:val="FootnoteReference"/>
        </w:rPr>
        <w:footnoteRef/>
      </w:r>
      <w:r>
        <w:t xml:space="preserve"> </w:t>
      </w:r>
      <w:hyperlink r:id="rId43" w:history="1">
        <w:r w:rsidRPr="005F31B4">
          <w:rPr>
            <w:rStyle w:val="Hyperlink"/>
          </w:rPr>
          <w:t>https://www.gov.uk/government/publications/national-ai-strategy/national-ai-strategy-html-version</w:t>
        </w:r>
      </w:hyperlink>
      <w:r>
        <w:t xml:space="preserve"> </w:t>
      </w:r>
    </w:p>
  </w:footnote>
  <w:footnote w:id="38">
    <w:p w14:paraId="0829CAA1" w14:textId="7EBCA9A3" w:rsidR="00F049BB" w:rsidRDefault="00F049BB">
      <w:pPr>
        <w:pStyle w:val="FootnoteText"/>
      </w:pPr>
      <w:r>
        <w:rPr>
          <w:rStyle w:val="FootnoteReference"/>
        </w:rPr>
        <w:footnoteRef/>
      </w:r>
      <w:r>
        <w:t xml:space="preserve"> </w:t>
      </w:r>
      <w:hyperlink r:id="rId44" w:history="1">
        <w:r w:rsidR="00A63C21" w:rsidRPr="006E7B02">
          <w:rPr>
            <w:rStyle w:val="Hyperlink"/>
          </w:rPr>
          <w:t>https://blogs.lse.ac.uk/businessreview/2021/08/16/artificial-intelligence-liability-the-rules-are-changing/</w:t>
        </w:r>
      </w:hyperlink>
      <w:r w:rsidR="00A63C21">
        <w:t xml:space="preserve"> </w:t>
      </w:r>
    </w:p>
  </w:footnote>
  <w:footnote w:id="39">
    <w:p w14:paraId="2D601794" w14:textId="16C858A5" w:rsidR="008B0EB9" w:rsidRDefault="008B0EB9" w:rsidP="008B0EB9">
      <w:pPr>
        <w:pStyle w:val="FootnoteText"/>
      </w:pPr>
      <w:r>
        <w:rPr>
          <w:rStyle w:val="FootnoteReference"/>
        </w:rPr>
        <w:footnoteRef/>
      </w:r>
      <w:r>
        <w:t xml:space="preserve"> As AI systems become more powerful and more general they may become superior to human performance in many domains. If this occurs, it could be a transition as transformative economically, socially, and politically as the Industrial Revolution. This could lead to extremely positive developments, but could also potentially pose catastrophic risks from accidents (safety) or misuse (security). On safety: our current systems often go wrong in unpredictable ways. There are a number of difficult technical problems related to the design of accident-free artificial intelligence. Aligning current systems’ behaviour with our goals has proved difficult, and has resulted in unpredictable negative outcomes. Accidents caused by more powerful systems would be far more destructive.</w:t>
      </w:r>
    </w:p>
    <w:p w14:paraId="5A756633" w14:textId="77777777" w:rsidR="008B0EB9" w:rsidRDefault="008B0EB9" w:rsidP="008B0EB9">
      <w:pPr>
        <w:pStyle w:val="FootnoteText"/>
      </w:pPr>
    </w:p>
    <w:p w14:paraId="1E4D183E" w14:textId="12198C1A" w:rsidR="008B0EB9" w:rsidRDefault="008B0EB9">
      <w:pPr>
        <w:pStyle w:val="FootnoteText"/>
      </w:pPr>
      <w:r>
        <w:t>On security: advanced AI systems could be key economic and military assets. Were these systems in the hands of bad actors, they might use it in harmful ways. If multiple groups competed to develop it first, it might have the destabilising dynamics of an arms race. Mitigating risk and achieving the global benefits of AI will present unique governance challenges, and will require global cooperation and representation.</w:t>
      </w:r>
      <w:r w:rsidR="00017717" w:rsidRPr="00017717">
        <w:t xml:space="preserve"> </w:t>
      </w:r>
      <w:hyperlink r:id="rId45" w:history="1">
        <w:r w:rsidR="00017717" w:rsidRPr="006E7B02">
          <w:rPr>
            <w:rStyle w:val="Hyperlink"/>
          </w:rPr>
          <w:t>https://www.cser.ac.uk/research/risks-from-artificial-intelligence/</w:t>
        </w:r>
      </w:hyperlink>
      <w:r w:rsidR="00017717">
        <w:t xml:space="preserve"> </w:t>
      </w:r>
    </w:p>
  </w:footnote>
  <w:footnote w:id="40">
    <w:p w14:paraId="3C02C749" w14:textId="77777777" w:rsidR="00560553" w:rsidRDefault="00560553">
      <w:pPr>
        <w:pStyle w:val="FootnoteText"/>
      </w:pPr>
      <w:r>
        <w:rPr>
          <w:rStyle w:val="FootnoteReference"/>
        </w:rPr>
        <w:footnoteRef/>
      </w:r>
      <w:r>
        <w:t xml:space="preserve"> </w:t>
      </w:r>
      <w:r w:rsidRPr="0099279E">
        <w:t>In the field of medical triage, one of the most cited studies on algorithmic bias was published by Obermeyer et al. (2019). A large national health care system, unnamed in their paper but identified subsequently as UnitedHealth Care, was using algorithms to identify patients that could benefit the most from expensive care management programs. These programs were conceived as a way to provide additional resources (for example, dedicated nurses or additional appointments) to the sicker population of their patients. Obermeyer and his colleagues showed that at the same level of sickness, white patients were referred more frequently to these programs than black patients. In other words, the algorithm showed a racial bias against black patients who had to be sicker than whites to take advantage of these additional resources.</w:t>
      </w:r>
      <w:r>
        <w:t xml:space="preserve"> See:</w:t>
      </w:r>
      <w:r w:rsidRPr="007A5ACD">
        <w:t xml:space="preserve"> AAAS (2021). Artificial Intelligence and COVID-19: Applications and Impact Assessment. (Report prepared by Ilana Harrus and Jessica Wyndham under the auspices of the AAAS Scientific Responsibility, Human Rights and Law Program).</w:t>
      </w:r>
    </w:p>
  </w:footnote>
  <w:footnote w:id="41">
    <w:p w14:paraId="51A41176" w14:textId="77777777" w:rsidR="00560553" w:rsidRPr="003A7F0D" w:rsidRDefault="00560553" w:rsidP="004059F1">
      <w:pPr>
        <w:contextualSpacing/>
        <w:rPr>
          <w:sz w:val="28"/>
          <w:szCs w:val="28"/>
        </w:rPr>
      </w:pPr>
      <w:r>
        <w:rPr>
          <w:rStyle w:val="FootnoteReference"/>
        </w:rPr>
        <w:footnoteRef/>
      </w:r>
      <w:r>
        <w:t xml:space="preserve"> </w:t>
      </w:r>
      <w:hyperlink r:id="rId46" w:anchor="page396" w:history="1">
        <w:r w:rsidRPr="000A57A3">
          <w:rPr>
            <w:rStyle w:val="Hyperlink"/>
          </w:rPr>
          <w:t>http://ndl.ethernet.edu.et/bitstream/123456789/76543/1/146.pdf.pdf#page396</w:t>
        </w:r>
      </w:hyperlink>
      <w:r>
        <w:rPr>
          <w:rStyle w:val="Hyperlink"/>
        </w:rPr>
        <w:t xml:space="preserve">   </w:t>
      </w:r>
      <w:r>
        <w:rPr>
          <w:rStyle w:val="Hyperlink"/>
          <w:u w:val="none"/>
        </w:rPr>
        <w:t xml:space="preserve"> </w:t>
      </w:r>
      <w:r w:rsidRPr="00157C29">
        <w:rPr>
          <w:sz w:val="20"/>
          <w:szCs w:val="20"/>
        </w:rPr>
        <w:t>Linda F. Hogle</w:t>
      </w:r>
      <w:r>
        <w:rPr>
          <w:rStyle w:val="Hyperlink"/>
          <w:color w:val="000000" w:themeColor="text1"/>
          <w:u w:val="none"/>
        </w:rPr>
        <w:t xml:space="preserve"> </w:t>
      </w:r>
      <w:r w:rsidRPr="00BA2001">
        <w:rPr>
          <w:sz w:val="20"/>
          <w:szCs w:val="20"/>
        </w:rPr>
        <w:t>The Ethics and Politics of Infrastructures: Creating the Conditions of Possibility for Big Data in Medicine</w:t>
      </w:r>
    </w:p>
  </w:footnote>
  <w:footnote w:id="42">
    <w:p w14:paraId="1E3EC2D2" w14:textId="77777777" w:rsidR="00560553" w:rsidRDefault="00560553">
      <w:pPr>
        <w:pStyle w:val="FootnoteText"/>
      </w:pPr>
      <w:r>
        <w:rPr>
          <w:rStyle w:val="FootnoteReference"/>
        </w:rPr>
        <w:footnoteRef/>
      </w:r>
      <w:r>
        <w:t xml:space="preserve"> </w:t>
      </w:r>
      <w:hyperlink r:id="rId47" w:history="1">
        <w:r w:rsidRPr="00FB393D">
          <w:rPr>
            <w:rStyle w:val="Hyperlink"/>
          </w:rPr>
          <w:t>https://medium.com/iipp-blog/worker-organisation-and-the-challenge-of-shaping-markets-in-the-age-of-surveillance-capitalism-cc9dc4da37c5</w:t>
        </w:r>
      </w:hyperlink>
      <w:r>
        <w:t xml:space="preserve"> </w:t>
      </w:r>
    </w:p>
  </w:footnote>
  <w:footnote w:id="43">
    <w:p w14:paraId="0F3EF60F" w14:textId="6C4E5482" w:rsidR="00CE3BDE" w:rsidRDefault="00CE3BDE">
      <w:pPr>
        <w:pStyle w:val="FootnoteText"/>
      </w:pPr>
      <w:r>
        <w:rPr>
          <w:rStyle w:val="FootnoteReference"/>
        </w:rPr>
        <w:footnoteRef/>
      </w:r>
      <w:r>
        <w:t xml:space="preserve"> </w:t>
      </w:r>
      <w:hyperlink r:id="rId48" w:anchor="introduction" w:history="1">
        <w:r w:rsidRPr="00FB393D">
          <w:rPr>
            <w:rStyle w:val="Hyperlink"/>
          </w:rPr>
          <w:t>https://bigbrotherwatch.org.uk/campaigns/welfare-data-watch/#introduction</w:t>
        </w:r>
      </w:hyperlink>
    </w:p>
  </w:footnote>
  <w:footnote w:id="44">
    <w:p w14:paraId="5E653BDA" w14:textId="425BA045" w:rsidR="00560553" w:rsidRDefault="00560553">
      <w:pPr>
        <w:pStyle w:val="FootnoteText"/>
      </w:pPr>
      <w:r>
        <w:rPr>
          <w:rStyle w:val="FootnoteReference"/>
        </w:rPr>
        <w:footnoteRef/>
      </w:r>
      <w:r>
        <w:t xml:space="preserve"> </w:t>
      </w:r>
      <w:hyperlink r:id="rId49" w:history="1">
        <w:r w:rsidRPr="00FB393D">
          <w:rPr>
            <w:rStyle w:val="Hyperlink"/>
          </w:rPr>
          <w:t>https://www.digitalhealth.net/2020/11/nhs-digital-signs-a-deal-to-help-improve-data-sharing-across-organisations/</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D136A"/>
    <w:multiLevelType w:val="hybridMultilevel"/>
    <w:tmpl w:val="8A240C74"/>
    <w:lvl w:ilvl="0" w:tplc="0CF0C36C">
      <w:start w:val="1"/>
      <w:numFmt w:val="lowerRoman"/>
      <w:lvlText w:val="%1)"/>
      <w:lvlJc w:val="left"/>
      <w:pPr>
        <w:ind w:left="1440" w:hanging="360"/>
      </w:pPr>
      <w:rPr>
        <w:rFonts w:asciiTheme="minorHAnsi" w:eastAsiaTheme="minorEastAsia" w:hAnsiTheme="minorHAnsi" w:cstheme="minorBidi"/>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DB04B8F"/>
    <w:multiLevelType w:val="hybridMultilevel"/>
    <w:tmpl w:val="F64A23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8B7701"/>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7B356B"/>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F6405"/>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7D7413"/>
    <w:multiLevelType w:val="hybridMultilevel"/>
    <w:tmpl w:val="8B082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F61B24"/>
    <w:multiLevelType w:val="multilevel"/>
    <w:tmpl w:val="C95696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C3F4FF7"/>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326FCA"/>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901C2E"/>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C6667"/>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797071"/>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0D052D8"/>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A463E8"/>
    <w:multiLevelType w:val="hybridMultilevel"/>
    <w:tmpl w:val="A48278BC"/>
    <w:lvl w:ilvl="0" w:tplc="0FB01FC2">
      <w:start w:val="1"/>
      <w:numFmt w:val="lowerRoman"/>
      <w:lvlText w:val="%1)"/>
      <w:lvlJc w:val="left"/>
      <w:pPr>
        <w:ind w:left="1080" w:hanging="72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F60D8"/>
    <w:multiLevelType w:val="multilevel"/>
    <w:tmpl w:val="14E4CF8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051461"/>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87DC0"/>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6043A84"/>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3C0D73"/>
    <w:multiLevelType w:val="hybridMultilevel"/>
    <w:tmpl w:val="30E888AC"/>
    <w:lvl w:ilvl="0" w:tplc="AC385EC0">
      <w:start w:val="1"/>
      <w:numFmt w:val="bullet"/>
      <w:lvlText w:val="•"/>
      <w:lvlJc w:val="left"/>
      <w:pPr>
        <w:tabs>
          <w:tab w:val="num" w:pos="720"/>
        </w:tabs>
        <w:ind w:left="720" w:hanging="360"/>
      </w:pPr>
      <w:rPr>
        <w:rFonts w:ascii="Arial" w:hAnsi="Arial" w:hint="default"/>
      </w:rPr>
    </w:lvl>
    <w:lvl w:ilvl="1" w:tplc="751AEB70" w:tentative="1">
      <w:start w:val="1"/>
      <w:numFmt w:val="bullet"/>
      <w:lvlText w:val="•"/>
      <w:lvlJc w:val="left"/>
      <w:pPr>
        <w:tabs>
          <w:tab w:val="num" w:pos="1440"/>
        </w:tabs>
        <w:ind w:left="1440" w:hanging="360"/>
      </w:pPr>
      <w:rPr>
        <w:rFonts w:ascii="Arial" w:hAnsi="Arial" w:hint="default"/>
      </w:rPr>
    </w:lvl>
    <w:lvl w:ilvl="2" w:tplc="B4A01564" w:tentative="1">
      <w:start w:val="1"/>
      <w:numFmt w:val="bullet"/>
      <w:lvlText w:val="•"/>
      <w:lvlJc w:val="left"/>
      <w:pPr>
        <w:tabs>
          <w:tab w:val="num" w:pos="2160"/>
        </w:tabs>
        <w:ind w:left="2160" w:hanging="360"/>
      </w:pPr>
      <w:rPr>
        <w:rFonts w:ascii="Arial" w:hAnsi="Arial" w:hint="default"/>
      </w:rPr>
    </w:lvl>
    <w:lvl w:ilvl="3" w:tplc="FB48A8E8" w:tentative="1">
      <w:start w:val="1"/>
      <w:numFmt w:val="bullet"/>
      <w:lvlText w:val="•"/>
      <w:lvlJc w:val="left"/>
      <w:pPr>
        <w:tabs>
          <w:tab w:val="num" w:pos="2880"/>
        </w:tabs>
        <w:ind w:left="2880" w:hanging="360"/>
      </w:pPr>
      <w:rPr>
        <w:rFonts w:ascii="Arial" w:hAnsi="Arial" w:hint="default"/>
      </w:rPr>
    </w:lvl>
    <w:lvl w:ilvl="4" w:tplc="4B324024" w:tentative="1">
      <w:start w:val="1"/>
      <w:numFmt w:val="bullet"/>
      <w:lvlText w:val="•"/>
      <w:lvlJc w:val="left"/>
      <w:pPr>
        <w:tabs>
          <w:tab w:val="num" w:pos="3600"/>
        </w:tabs>
        <w:ind w:left="3600" w:hanging="360"/>
      </w:pPr>
      <w:rPr>
        <w:rFonts w:ascii="Arial" w:hAnsi="Arial" w:hint="default"/>
      </w:rPr>
    </w:lvl>
    <w:lvl w:ilvl="5" w:tplc="09C2ABF6" w:tentative="1">
      <w:start w:val="1"/>
      <w:numFmt w:val="bullet"/>
      <w:lvlText w:val="•"/>
      <w:lvlJc w:val="left"/>
      <w:pPr>
        <w:tabs>
          <w:tab w:val="num" w:pos="4320"/>
        </w:tabs>
        <w:ind w:left="4320" w:hanging="360"/>
      </w:pPr>
      <w:rPr>
        <w:rFonts w:ascii="Arial" w:hAnsi="Arial" w:hint="default"/>
      </w:rPr>
    </w:lvl>
    <w:lvl w:ilvl="6" w:tplc="95D48436" w:tentative="1">
      <w:start w:val="1"/>
      <w:numFmt w:val="bullet"/>
      <w:lvlText w:val="•"/>
      <w:lvlJc w:val="left"/>
      <w:pPr>
        <w:tabs>
          <w:tab w:val="num" w:pos="5040"/>
        </w:tabs>
        <w:ind w:left="5040" w:hanging="360"/>
      </w:pPr>
      <w:rPr>
        <w:rFonts w:ascii="Arial" w:hAnsi="Arial" w:hint="default"/>
      </w:rPr>
    </w:lvl>
    <w:lvl w:ilvl="7" w:tplc="6CE4CB58" w:tentative="1">
      <w:start w:val="1"/>
      <w:numFmt w:val="bullet"/>
      <w:lvlText w:val="•"/>
      <w:lvlJc w:val="left"/>
      <w:pPr>
        <w:tabs>
          <w:tab w:val="num" w:pos="5760"/>
        </w:tabs>
        <w:ind w:left="5760" w:hanging="360"/>
      </w:pPr>
      <w:rPr>
        <w:rFonts w:ascii="Arial" w:hAnsi="Arial" w:hint="default"/>
      </w:rPr>
    </w:lvl>
    <w:lvl w:ilvl="8" w:tplc="6F602000"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7AC284F"/>
    <w:multiLevelType w:val="hybridMultilevel"/>
    <w:tmpl w:val="329AB28C"/>
    <w:lvl w:ilvl="0" w:tplc="FFFFFFF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347CE2"/>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9ED2B0A"/>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9A4618"/>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334A08"/>
    <w:multiLevelType w:val="hybridMultilevel"/>
    <w:tmpl w:val="C64852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B266157"/>
    <w:multiLevelType w:val="hybridMultilevel"/>
    <w:tmpl w:val="1892FE7E"/>
    <w:lvl w:ilvl="0" w:tplc="FFFFFFFF">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F519C2"/>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FD87600"/>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EAE3E66"/>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EB66A87"/>
    <w:multiLevelType w:val="hybridMultilevel"/>
    <w:tmpl w:val="995C0A14"/>
    <w:lvl w:ilvl="0" w:tplc="DFE02064">
      <w:start w:val="1"/>
      <w:numFmt w:val="decimal"/>
      <w:lvlText w:val="%1."/>
      <w:lvlJc w:val="left"/>
      <w:pPr>
        <w:ind w:left="720" w:hanging="360"/>
      </w:pPr>
      <w:rPr>
        <w:rFonts w:hint="default"/>
        <w:b w:val="0"/>
        <w:bCs w:val="0"/>
        <w:i w:val="0"/>
        <w:iCs/>
        <w:color w:val="1A1A1A" w:themeColor="background1" w:themeShade="1A"/>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3"/>
  </w:num>
  <w:num w:numId="3">
    <w:abstractNumId w:val="0"/>
  </w:num>
  <w:num w:numId="4">
    <w:abstractNumId w:val="20"/>
  </w:num>
  <w:num w:numId="5">
    <w:abstractNumId w:val="7"/>
  </w:num>
  <w:num w:numId="6">
    <w:abstractNumId w:val="11"/>
  </w:num>
  <w:num w:numId="7">
    <w:abstractNumId w:val="22"/>
  </w:num>
  <w:num w:numId="8">
    <w:abstractNumId w:val="28"/>
  </w:num>
  <w:num w:numId="9">
    <w:abstractNumId w:val="10"/>
  </w:num>
  <w:num w:numId="10">
    <w:abstractNumId w:val="1"/>
  </w:num>
  <w:num w:numId="11">
    <w:abstractNumId w:val="9"/>
  </w:num>
  <w:num w:numId="12">
    <w:abstractNumId w:val="25"/>
  </w:num>
  <w:num w:numId="13">
    <w:abstractNumId w:val="15"/>
  </w:num>
  <w:num w:numId="14">
    <w:abstractNumId w:val="16"/>
  </w:num>
  <w:num w:numId="15">
    <w:abstractNumId w:val="21"/>
  </w:num>
  <w:num w:numId="16">
    <w:abstractNumId w:val="3"/>
  </w:num>
  <w:num w:numId="17">
    <w:abstractNumId w:val="19"/>
  </w:num>
  <w:num w:numId="18">
    <w:abstractNumId w:val="8"/>
  </w:num>
  <w:num w:numId="19">
    <w:abstractNumId w:val="12"/>
  </w:num>
  <w:num w:numId="20">
    <w:abstractNumId w:val="17"/>
  </w:num>
  <w:num w:numId="21">
    <w:abstractNumId w:val="18"/>
  </w:num>
  <w:num w:numId="22">
    <w:abstractNumId w:val="27"/>
  </w:num>
  <w:num w:numId="23">
    <w:abstractNumId w:val="5"/>
  </w:num>
  <w:num w:numId="24">
    <w:abstractNumId w:val="14"/>
  </w:num>
  <w:num w:numId="25">
    <w:abstractNumId w:val="2"/>
  </w:num>
  <w:num w:numId="26">
    <w:abstractNumId w:val="26"/>
  </w:num>
  <w:num w:numId="27">
    <w:abstractNumId w:val="6"/>
  </w:num>
  <w:num w:numId="28">
    <w:abstractNumId w:val="13"/>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3DC"/>
    <w:rsid w:val="00001163"/>
    <w:rsid w:val="000043B7"/>
    <w:rsid w:val="00014C07"/>
    <w:rsid w:val="000163B2"/>
    <w:rsid w:val="00017717"/>
    <w:rsid w:val="00021E00"/>
    <w:rsid w:val="00024AE4"/>
    <w:rsid w:val="000250DB"/>
    <w:rsid w:val="0003148F"/>
    <w:rsid w:val="000353AB"/>
    <w:rsid w:val="00050EE0"/>
    <w:rsid w:val="0006091C"/>
    <w:rsid w:val="00062009"/>
    <w:rsid w:val="00066794"/>
    <w:rsid w:val="0006719C"/>
    <w:rsid w:val="000765F3"/>
    <w:rsid w:val="00077FCC"/>
    <w:rsid w:val="00081A86"/>
    <w:rsid w:val="00090A59"/>
    <w:rsid w:val="000923BA"/>
    <w:rsid w:val="00093C30"/>
    <w:rsid w:val="000944CD"/>
    <w:rsid w:val="000A06E6"/>
    <w:rsid w:val="000A246F"/>
    <w:rsid w:val="000A4DF3"/>
    <w:rsid w:val="000A5666"/>
    <w:rsid w:val="000A7FDC"/>
    <w:rsid w:val="000B0820"/>
    <w:rsid w:val="000B4C9F"/>
    <w:rsid w:val="000C4F9E"/>
    <w:rsid w:val="000D2B90"/>
    <w:rsid w:val="000D321B"/>
    <w:rsid w:val="000D42D2"/>
    <w:rsid w:val="000D4A1E"/>
    <w:rsid w:val="000E2A52"/>
    <w:rsid w:val="000E3939"/>
    <w:rsid w:val="000E4854"/>
    <w:rsid w:val="000E4AA5"/>
    <w:rsid w:val="000E5C39"/>
    <w:rsid w:val="000E743F"/>
    <w:rsid w:val="000F0224"/>
    <w:rsid w:val="000F4706"/>
    <w:rsid w:val="000F5D54"/>
    <w:rsid w:val="000F684A"/>
    <w:rsid w:val="000F783E"/>
    <w:rsid w:val="00100588"/>
    <w:rsid w:val="00104684"/>
    <w:rsid w:val="00113AF7"/>
    <w:rsid w:val="00115E39"/>
    <w:rsid w:val="00117CD3"/>
    <w:rsid w:val="0012156F"/>
    <w:rsid w:val="001270E2"/>
    <w:rsid w:val="00131CE6"/>
    <w:rsid w:val="00131ED8"/>
    <w:rsid w:val="0013228D"/>
    <w:rsid w:val="00133175"/>
    <w:rsid w:val="001361A4"/>
    <w:rsid w:val="00141EB7"/>
    <w:rsid w:val="00141EC3"/>
    <w:rsid w:val="00142E4D"/>
    <w:rsid w:val="00145543"/>
    <w:rsid w:val="00145881"/>
    <w:rsid w:val="00145C10"/>
    <w:rsid w:val="0015212C"/>
    <w:rsid w:val="00160D98"/>
    <w:rsid w:val="00161AF7"/>
    <w:rsid w:val="00161DB7"/>
    <w:rsid w:val="001640B9"/>
    <w:rsid w:val="0016512C"/>
    <w:rsid w:val="001653C4"/>
    <w:rsid w:val="00166E57"/>
    <w:rsid w:val="00177589"/>
    <w:rsid w:val="001779D3"/>
    <w:rsid w:val="00177CF1"/>
    <w:rsid w:val="00181B30"/>
    <w:rsid w:val="00190D63"/>
    <w:rsid w:val="0019513D"/>
    <w:rsid w:val="001A39FE"/>
    <w:rsid w:val="001A3D8E"/>
    <w:rsid w:val="001A4B9A"/>
    <w:rsid w:val="001A6F0A"/>
    <w:rsid w:val="001B2EF3"/>
    <w:rsid w:val="001B53EC"/>
    <w:rsid w:val="001C0A0F"/>
    <w:rsid w:val="001C1FEF"/>
    <w:rsid w:val="001C2038"/>
    <w:rsid w:val="001C2489"/>
    <w:rsid w:val="001D29EC"/>
    <w:rsid w:val="001D6D13"/>
    <w:rsid w:val="001E0BF8"/>
    <w:rsid w:val="001E4F25"/>
    <w:rsid w:val="001E5775"/>
    <w:rsid w:val="001F1572"/>
    <w:rsid w:val="001F217C"/>
    <w:rsid w:val="001F22FC"/>
    <w:rsid w:val="001F3DAA"/>
    <w:rsid w:val="00200F9D"/>
    <w:rsid w:val="00201992"/>
    <w:rsid w:val="00202758"/>
    <w:rsid w:val="00204219"/>
    <w:rsid w:val="0020600B"/>
    <w:rsid w:val="002141C0"/>
    <w:rsid w:val="00215913"/>
    <w:rsid w:val="002176D9"/>
    <w:rsid w:val="00217F0D"/>
    <w:rsid w:val="00222F3B"/>
    <w:rsid w:val="00223E0E"/>
    <w:rsid w:val="00224EE1"/>
    <w:rsid w:val="00230FAE"/>
    <w:rsid w:val="002311DA"/>
    <w:rsid w:val="00232C27"/>
    <w:rsid w:val="00232F5E"/>
    <w:rsid w:val="002331B4"/>
    <w:rsid w:val="00233B6B"/>
    <w:rsid w:val="00233DED"/>
    <w:rsid w:val="002340DF"/>
    <w:rsid w:val="00236466"/>
    <w:rsid w:val="00236BE3"/>
    <w:rsid w:val="00240075"/>
    <w:rsid w:val="0024067D"/>
    <w:rsid w:val="00265DB9"/>
    <w:rsid w:val="0027157E"/>
    <w:rsid w:val="00271956"/>
    <w:rsid w:val="002734AD"/>
    <w:rsid w:val="00274050"/>
    <w:rsid w:val="00274CF2"/>
    <w:rsid w:val="002810EC"/>
    <w:rsid w:val="00282C30"/>
    <w:rsid w:val="002830D9"/>
    <w:rsid w:val="00283208"/>
    <w:rsid w:val="002848EA"/>
    <w:rsid w:val="00287D84"/>
    <w:rsid w:val="0029087D"/>
    <w:rsid w:val="0029361E"/>
    <w:rsid w:val="00294C15"/>
    <w:rsid w:val="00295D74"/>
    <w:rsid w:val="00296EAC"/>
    <w:rsid w:val="002A5F4E"/>
    <w:rsid w:val="002A722B"/>
    <w:rsid w:val="002B0394"/>
    <w:rsid w:val="002B0AC0"/>
    <w:rsid w:val="002B2920"/>
    <w:rsid w:val="002B4E0B"/>
    <w:rsid w:val="002C0082"/>
    <w:rsid w:val="002C0733"/>
    <w:rsid w:val="002C4959"/>
    <w:rsid w:val="002C4FF5"/>
    <w:rsid w:val="002D1790"/>
    <w:rsid w:val="002D5381"/>
    <w:rsid w:val="002D5DDD"/>
    <w:rsid w:val="002D6116"/>
    <w:rsid w:val="002E470A"/>
    <w:rsid w:val="002E6FBD"/>
    <w:rsid w:val="002F601E"/>
    <w:rsid w:val="003025AF"/>
    <w:rsid w:val="0031045C"/>
    <w:rsid w:val="00312AC0"/>
    <w:rsid w:val="00313CE6"/>
    <w:rsid w:val="00317341"/>
    <w:rsid w:val="003223F4"/>
    <w:rsid w:val="00322CF6"/>
    <w:rsid w:val="00322D1C"/>
    <w:rsid w:val="00325006"/>
    <w:rsid w:val="00330B77"/>
    <w:rsid w:val="00331BDE"/>
    <w:rsid w:val="00332E2E"/>
    <w:rsid w:val="00344F10"/>
    <w:rsid w:val="0035165D"/>
    <w:rsid w:val="003560A9"/>
    <w:rsid w:val="0035772B"/>
    <w:rsid w:val="00357D76"/>
    <w:rsid w:val="003701AC"/>
    <w:rsid w:val="00376A36"/>
    <w:rsid w:val="003812D8"/>
    <w:rsid w:val="00385293"/>
    <w:rsid w:val="00386F11"/>
    <w:rsid w:val="00387E03"/>
    <w:rsid w:val="00390259"/>
    <w:rsid w:val="00393551"/>
    <w:rsid w:val="00397219"/>
    <w:rsid w:val="003A0F52"/>
    <w:rsid w:val="003B1009"/>
    <w:rsid w:val="003B24E8"/>
    <w:rsid w:val="003B5796"/>
    <w:rsid w:val="003B6603"/>
    <w:rsid w:val="003C0F21"/>
    <w:rsid w:val="003C2CDA"/>
    <w:rsid w:val="003D10D8"/>
    <w:rsid w:val="003D2197"/>
    <w:rsid w:val="003D2B9C"/>
    <w:rsid w:val="003D3358"/>
    <w:rsid w:val="003D5848"/>
    <w:rsid w:val="003D7A23"/>
    <w:rsid w:val="003E40AB"/>
    <w:rsid w:val="004059F1"/>
    <w:rsid w:val="00407F37"/>
    <w:rsid w:val="00416ABF"/>
    <w:rsid w:val="00416D31"/>
    <w:rsid w:val="00422CF7"/>
    <w:rsid w:val="00423C73"/>
    <w:rsid w:val="00427CD4"/>
    <w:rsid w:val="004341BE"/>
    <w:rsid w:val="00440AFA"/>
    <w:rsid w:val="0045245C"/>
    <w:rsid w:val="004535FB"/>
    <w:rsid w:val="0045513B"/>
    <w:rsid w:val="00455E01"/>
    <w:rsid w:val="00460D63"/>
    <w:rsid w:val="00460FF5"/>
    <w:rsid w:val="004670A6"/>
    <w:rsid w:val="00467D4B"/>
    <w:rsid w:val="0047345C"/>
    <w:rsid w:val="00481837"/>
    <w:rsid w:val="004A22A7"/>
    <w:rsid w:val="004A4F9D"/>
    <w:rsid w:val="004A6F49"/>
    <w:rsid w:val="004B17C2"/>
    <w:rsid w:val="004B3DDE"/>
    <w:rsid w:val="004B432D"/>
    <w:rsid w:val="004B5DCA"/>
    <w:rsid w:val="004B690D"/>
    <w:rsid w:val="004B7E01"/>
    <w:rsid w:val="004C03C6"/>
    <w:rsid w:val="004C1DDF"/>
    <w:rsid w:val="004D0FF0"/>
    <w:rsid w:val="004F6AED"/>
    <w:rsid w:val="00500047"/>
    <w:rsid w:val="00502036"/>
    <w:rsid w:val="00505ABA"/>
    <w:rsid w:val="00506CD8"/>
    <w:rsid w:val="00507F7A"/>
    <w:rsid w:val="0051166B"/>
    <w:rsid w:val="00521BCD"/>
    <w:rsid w:val="00523B84"/>
    <w:rsid w:val="005243DC"/>
    <w:rsid w:val="00524637"/>
    <w:rsid w:val="0052519A"/>
    <w:rsid w:val="0052631D"/>
    <w:rsid w:val="005317B2"/>
    <w:rsid w:val="005421D0"/>
    <w:rsid w:val="00547D85"/>
    <w:rsid w:val="005509A3"/>
    <w:rsid w:val="00550B19"/>
    <w:rsid w:val="00550C22"/>
    <w:rsid w:val="00554219"/>
    <w:rsid w:val="00557E44"/>
    <w:rsid w:val="00560553"/>
    <w:rsid w:val="005613FF"/>
    <w:rsid w:val="00563656"/>
    <w:rsid w:val="00566F89"/>
    <w:rsid w:val="0057028F"/>
    <w:rsid w:val="00571877"/>
    <w:rsid w:val="00574B14"/>
    <w:rsid w:val="00581F28"/>
    <w:rsid w:val="005830E7"/>
    <w:rsid w:val="00593F8D"/>
    <w:rsid w:val="00594DFC"/>
    <w:rsid w:val="0059640F"/>
    <w:rsid w:val="005A06A1"/>
    <w:rsid w:val="005A1A92"/>
    <w:rsid w:val="005A1AEE"/>
    <w:rsid w:val="005A502F"/>
    <w:rsid w:val="005A6D44"/>
    <w:rsid w:val="005B0E6D"/>
    <w:rsid w:val="005B140A"/>
    <w:rsid w:val="005B4007"/>
    <w:rsid w:val="005B5CB0"/>
    <w:rsid w:val="005B5D12"/>
    <w:rsid w:val="005B70FA"/>
    <w:rsid w:val="005B75F3"/>
    <w:rsid w:val="005C2C05"/>
    <w:rsid w:val="005C5A28"/>
    <w:rsid w:val="005C685C"/>
    <w:rsid w:val="005D32EF"/>
    <w:rsid w:val="005D761D"/>
    <w:rsid w:val="005E1064"/>
    <w:rsid w:val="005E5302"/>
    <w:rsid w:val="005F04C8"/>
    <w:rsid w:val="005F1283"/>
    <w:rsid w:val="005F5C45"/>
    <w:rsid w:val="005F6CEA"/>
    <w:rsid w:val="005F7577"/>
    <w:rsid w:val="00601B26"/>
    <w:rsid w:val="00605CA5"/>
    <w:rsid w:val="00612327"/>
    <w:rsid w:val="00613DC8"/>
    <w:rsid w:val="00613F8D"/>
    <w:rsid w:val="00614B75"/>
    <w:rsid w:val="00615262"/>
    <w:rsid w:val="00615643"/>
    <w:rsid w:val="00616709"/>
    <w:rsid w:val="00625CB8"/>
    <w:rsid w:val="00635D66"/>
    <w:rsid w:val="006433E6"/>
    <w:rsid w:val="00647361"/>
    <w:rsid w:val="00653837"/>
    <w:rsid w:val="00654F47"/>
    <w:rsid w:val="00656442"/>
    <w:rsid w:val="00661800"/>
    <w:rsid w:val="006618A6"/>
    <w:rsid w:val="006678CE"/>
    <w:rsid w:val="00667D79"/>
    <w:rsid w:val="006724AA"/>
    <w:rsid w:val="00676D28"/>
    <w:rsid w:val="00681233"/>
    <w:rsid w:val="00681F6D"/>
    <w:rsid w:val="0069204E"/>
    <w:rsid w:val="0069223B"/>
    <w:rsid w:val="00692AB9"/>
    <w:rsid w:val="00693EEE"/>
    <w:rsid w:val="00695DF2"/>
    <w:rsid w:val="006A06A8"/>
    <w:rsid w:val="006A0E85"/>
    <w:rsid w:val="006A25A7"/>
    <w:rsid w:val="006A3D4A"/>
    <w:rsid w:val="006B2634"/>
    <w:rsid w:val="006B3472"/>
    <w:rsid w:val="006B51A1"/>
    <w:rsid w:val="006B7037"/>
    <w:rsid w:val="006B7A5D"/>
    <w:rsid w:val="006C1950"/>
    <w:rsid w:val="006C5D84"/>
    <w:rsid w:val="006C78E7"/>
    <w:rsid w:val="006D2B79"/>
    <w:rsid w:val="006D4BDB"/>
    <w:rsid w:val="006D75DB"/>
    <w:rsid w:val="006E24AB"/>
    <w:rsid w:val="006E59CE"/>
    <w:rsid w:val="006F038C"/>
    <w:rsid w:val="006F141A"/>
    <w:rsid w:val="006F246F"/>
    <w:rsid w:val="006F3478"/>
    <w:rsid w:val="006F5764"/>
    <w:rsid w:val="006F5E50"/>
    <w:rsid w:val="006F77B8"/>
    <w:rsid w:val="00700283"/>
    <w:rsid w:val="00707580"/>
    <w:rsid w:val="00712998"/>
    <w:rsid w:val="00714B5A"/>
    <w:rsid w:val="0072338E"/>
    <w:rsid w:val="0072412B"/>
    <w:rsid w:val="007274AD"/>
    <w:rsid w:val="00727784"/>
    <w:rsid w:val="007302E2"/>
    <w:rsid w:val="007341EA"/>
    <w:rsid w:val="00734A7B"/>
    <w:rsid w:val="007408AA"/>
    <w:rsid w:val="007432B7"/>
    <w:rsid w:val="00745CF1"/>
    <w:rsid w:val="00755676"/>
    <w:rsid w:val="00756C4E"/>
    <w:rsid w:val="007721DF"/>
    <w:rsid w:val="00774B0E"/>
    <w:rsid w:val="00780E6A"/>
    <w:rsid w:val="0078174C"/>
    <w:rsid w:val="007825B1"/>
    <w:rsid w:val="0078378C"/>
    <w:rsid w:val="00786B7A"/>
    <w:rsid w:val="00791E63"/>
    <w:rsid w:val="007929A4"/>
    <w:rsid w:val="00792C55"/>
    <w:rsid w:val="007936BB"/>
    <w:rsid w:val="007A1AC5"/>
    <w:rsid w:val="007A28CD"/>
    <w:rsid w:val="007A5ACD"/>
    <w:rsid w:val="007B0BA3"/>
    <w:rsid w:val="007B2148"/>
    <w:rsid w:val="007B7323"/>
    <w:rsid w:val="007C05C2"/>
    <w:rsid w:val="007C114F"/>
    <w:rsid w:val="007C2AB8"/>
    <w:rsid w:val="007C3438"/>
    <w:rsid w:val="007C599B"/>
    <w:rsid w:val="007C7C4B"/>
    <w:rsid w:val="007D0EB8"/>
    <w:rsid w:val="007E115C"/>
    <w:rsid w:val="007E4D85"/>
    <w:rsid w:val="007E53D5"/>
    <w:rsid w:val="007E73AF"/>
    <w:rsid w:val="007F560C"/>
    <w:rsid w:val="00807080"/>
    <w:rsid w:val="00807F51"/>
    <w:rsid w:val="008103F2"/>
    <w:rsid w:val="008121F6"/>
    <w:rsid w:val="00820804"/>
    <w:rsid w:val="00820BDD"/>
    <w:rsid w:val="008226CB"/>
    <w:rsid w:val="008302DB"/>
    <w:rsid w:val="0083130C"/>
    <w:rsid w:val="00831B16"/>
    <w:rsid w:val="008346F1"/>
    <w:rsid w:val="00835829"/>
    <w:rsid w:val="00835AE7"/>
    <w:rsid w:val="00835B4E"/>
    <w:rsid w:val="008370D8"/>
    <w:rsid w:val="00840C81"/>
    <w:rsid w:val="008413A1"/>
    <w:rsid w:val="00841AD9"/>
    <w:rsid w:val="00842307"/>
    <w:rsid w:val="0084617B"/>
    <w:rsid w:val="00853EC9"/>
    <w:rsid w:val="00853EFE"/>
    <w:rsid w:val="0085773D"/>
    <w:rsid w:val="008608BD"/>
    <w:rsid w:val="0086096E"/>
    <w:rsid w:val="008611F9"/>
    <w:rsid w:val="00864B7B"/>
    <w:rsid w:val="00865038"/>
    <w:rsid w:val="0086525A"/>
    <w:rsid w:val="00874EF4"/>
    <w:rsid w:val="00881ED2"/>
    <w:rsid w:val="00882AEA"/>
    <w:rsid w:val="00887BD3"/>
    <w:rsid w:val="00897344"/>
    <w:rsid w:val="008A12A6"/>
    <w:rsid w:val="008A6913"/>
    <w:rsid w:val="008B0EB9"/>
    <w:rsid w:val="008B1CF0"/>
    <w:rsid w:val="008C1444"/>
    <w:rsid w:val="008C2701"/>
    <w:rsid w:val="008C55E4"/>
    <w:rsid w:val="008D1EC1"/>
    <w:rsid w:val="008D4BF7"/>
    <w:rsid w:val="008E0A3A"/>
    <w:rsid w:val="008E30CE"/>
    <w:rsid w:val="008E7D1E"/>
    <w:rsid w:val="008F2407"/>
    <w:rsid w:val="008F3B65"/>
    <w:rsid w:val="008F5808"/>
    <w:rsid w:val="008F7355"/>
    <w:rsid w:val="009014EA"/>
    <w:rsid w:val="009031DB"/>
    <w:rsid w:val="009036CA"/>
    <w:rsid w:val="00910687"/>
    <w:rsid w:val="00911DA0"/>
    <w:rsid w:val="00913E55"/>
    <w:rsid w:val="00915206"/>
    <w:rsid w:val="00915510"/>
    <w:rsid w:val="009217D5"/>
    <w:rsid w:val="00924C2A"/>
    <w:rsid w:val="00925D67"/>
    <w:rsid w:val="00926B8C"/>
    <w:rsid w:val="00930251"/>
    <w:rsid w:val="00933B2F"/>
    <w:rsid w:val="00937112"/>
    <w:rsid w:val="00943623"/>
    <w:rsid w:val="0094489F"/>
    <w:rsid w:val="00944CFB"/>
    <w:rsid w:val="00946118"/>
    <w:rsid w:val="00951B08"/>
    <w:rsid w:val="00952418"/>
    <w:rsid w:val="0095446A"/>
    <w:rsid w:val="00955AAE"/>
    <w:rsid w:val="009605D9"/>
    <w:rsid w:val="009629DA"/>
    <w:rsid w:val="00964D4B"/>
    <w:rsid w:val="00967536"/>
    <w:rsid w:val="00973400"/>
    <w:rsid w:val="009734F1"/>
    <w:rsid w:val="00983E58"/>
    <w:rsid w:val="00986A94"/>
    <w:rsid w:val="0099279E"/>
    <w:rsid w:val="009A0169"/>
    <w:rsid w:val="009A63B0"/>
    <w:rsid w:val="009B14EC"/>
    <w:rsid w:val="009B16C7"/>
    <w:rsid w:val="009B56B5"/>
    <w:rsid w:val="009C2736"/>
    <w:rsid w:val="009C33BE"/>
    <w:rsid w:val="009C5CE6"/>
    <w:rsid w:val="009D1C3A"/>
    <w:rsid w:val="009D6D4C"/>
    <w:rsid w:val="009D762C"/>
    <w:rsid w:val="009E024B"/>
    <w:rsid w:val="009E1E61"/>
    <w:rsid w:val="009E2292"/>
    <w:rsid w:val="009E3A04"/>
    <w:rsid w:val="009E4815"/>
    <w:rsid w:val="009F215F"/>
    <w:rsid w:val="009F30E5"/>
    <w:rsid w:val="009F6D19"/>
    <w:rsid w:val="00A00322"/>
    <w:rsid w:val="00A03083"/>
    <w:rsid w:val="00A05B3E"/>
    <w:rsid w:val="00A1276F"/>
    <w:rsid w:val="00A12A9F"/>
    <w:rsid w:val="00A15897"/>
    <w:rsid w:val="00A27358"/>
    <w:rsid w:val="00A30E57"/>
    <w:rsid w:val="00A35320"/>
    <w:rsid w:val="00A36671"/>
    <w:rsid w:val="00A40CE7"/>
    <w:rsid w:val="00A42C0F"/>
    <w:rsid w:val="00A51626"/>
    <w:rsid w:val="00A5369B"/>
    <w:rsid w:val="00A567DE"/>
    <w:rsid w:val="00A57215"/>
    <w:rsid w:val="00A60459"/>
    <w:rsid w:val="00A63C21"/>
    <w:rsid w:val="00A70C92"/>
    <w:rsid w:val="00A807E8"/>
    <w:rsid w:val="00A827A5"/>
    <w:rsid w:val="00A82FCD"/>
    <w:rsid w:val="00A83438"/>
    <w:rsid w:val="00A851C1"/>
    <w:rsid w:val="00A8563F"/>
    <w:rsid w:val="00A94518"/>
    <w:rsid w:val="00AA1D4C"/>
    <w:rsid w:val="00AA3267"/>
    <w:rsid w:val="00AA6369"/>
    <w:rsid w:val="00AB049D"/>
    <w:rsid w:val="00AB1EA6"/>
    <w:rsid w:val="00AB4FE5"/>
    <w:rsid w:val="00AB5B26"/>
    <w:rsid w:val="00AB66D2"/>
    <w:rsid w:val="00AC28DD"/>
    <w:rsid w:val="00AC31DE"/>
    <w:rsid w:val="00AC625C"/>
    <w:rsid w:val="00AC75C3"/>
    <w:rsid w:val="00AD1AD0"/>
    <w:rsid w:val="00AD2D81"/>
    <w:rsid w:val="00AD5B26"/>
    <w:rsid w:val="00AD7083"/>
    <w:rsid w:val="00AE0C63"/>
    <w:rsid w:val="00AE3F7E"/>
    <w:rsid w:val="00AE5832"/>
    <w:rsid w:val="00AE6B87"/>
    <w:rsid w:val="00AF397C"/>
    <w:rsid w:val="00AF68F0"/>
    <w:rsid w:val="00B01675"/>
    <w:rsid w:val="00B03184"/>
    <w:rsid w:val="00B06A76"/>
    <w:rsid w:val="00B07747"/>
    <w:rsid w:val="00B07753"/>
    <w:rsid w:val="00B07D6C"/>
    <w:rsid w:val="00B15EDE"/>
    <w:rsid w:val="00B17B53"/>
    <w:rsid w:val="00B25330"/>
    <w:rsid w:val="00B25D3B"/>
    <w:rsid w:val="00B34214"/>
    <w:rsid w:val="00B34FC8"/>
    <w:rsid w:val="00B37411"/>
    <w:rsid w:val="00B37DDC"/>
    <w:rsid w:val="00B41161"/>
    <w:rsid w:val="00B422FE"/>
    <w:rsid w:val="00B43A00"/>
    <w:rsid w:val="00B45034"/>
    <w:rsid w:val="00B5088B"/>
    <w:rsid w:val="00B50DF7"/>
    <w:rsid w:val="00B514F1"/>
    <w:rsid w:val="00B54247"/>
    <w:rsid w:val="00B65AC2"/>
    <w:rsid w:val="00B73C76"/>
    <w:rsid w:val="00B73F0F"/>
    <w:rsid w:val="00B73F4F"/>
    <w:rsid w:val="00B744B4"/>
    <w:rsid w:val="00B747BC"/>
    <w:rsid w:val="00B75FC7"/>
    <w:rsid w:val="00B80D60"/>
    <w:rsid w:val="00B815F4"/>
    <w:rsid w:val="00B83C95"/>
    <w:rsid w:val="00B91448"/>
    <w:rsid w:val="00B91C14"/>
    <w:rsid w:val="00BA05FF"/>
    <w:rsid w:val="00BA2196"/>
    <w:rsid w:val="00BA4264"/>
    <w:rsid w:val="00BA4556"/>
    <w:rsid w:val="00BA4961"/>
    <w:rsid w:val="00BA6022"/>
    <w:rsid w:val="00BA6E8A"/>
    <w:rsid w:val="00BB4F97"/>
    <w:rsid w:val="00BB690A"/>
    <w:rsid w:val="00BB6BB5"/>
    <w:rsid w:val="00BB6BE6"/>
    <w:rsid w:val="00BC3071"/>
    <w:rsid w:val="00BC33F8"/>
    <w:rsid w:val="00BC4F22"/>
    <w:rsid w:val="00BC5181"/>
    <w:rsid w:val="00BC6772"/>
    <w:rsid w:val="00BD15C5"/>
    <w:rsid w:val="00BD2E5B"/>
    <w:rsid w:val="00BD34E2"/>
    <w:rsid w:val="00BE0AF9"/>
    <w:rsid w:val="00BF6189"/>
    <w:rsid w:val="00BF6311"/>
    <w:rsid w:val="00BF7CCA"/>
    <w:rsid w:val="00C0078C"/>
    <w:rsid w:val="00C02079"/>
    <w:rsid w:val="00C02DCD"/>
    <w:rsid w:val="00C0338A"/>
    <w:rsid w:val="00C20B72"/>
    <w:rsid w:val="00C2467C"/>
    <w:rsid w:val="00C359C5"/>
    <w:rsid w:val="00C42330"/>
    <w:rsid w:val="00C43F9E"/>
    <w:rsid w:val="00C47614"/>
    <w:rsid w:val="00C47C44"/>
    <w:rsid w:val="00C55064"/>
    <w:rsid w:val="00C57688"/>
    <w:rsid w:val="00C638D9"/>
    <w:rsid w:val="00C63E1D"/>
    <w:rsid w:val="00C73528"/>
    <w:rsid w:val="00C740CE"/>
    <w:rsid w:val="00C81009"/>
    <w:rsid w:val="00C819CE"/>
    <w:rsid w:val="00C81A12"/>
    <w:rsid w:val="00C83CE6"/>
    <w:rsid w:val="00C91BF9"/>
    <w:rsid w:val="00C964C2"/>
    <w:rsid w:val="00CB277A"/>
    <w:rsid w:val="00CB4827"/>
    <w:rsid w:val="00CC1BF6"/>
    <w:rsid w:val="00CC2E76"/>
    <w:rsid w:val="00CC3765"/>
    <w:rsid w:val="00CC7DB2"/>
    <w:rsid w:val="00CD162D"/>
    <w:rsid w:val="00CD62AB"/>
    <w:rsid w:val="00CE0584"/>
    <w:rsid w:val="00CE13B5"/>
    <w:rsid w:val="00CE3BDE"/>
    <w:rsid w:val="00CE456F"/>
    <w:rsid w:val="00CE56DD"/>
    <w:rsid w:val="00CE7C3E"/>
    <w:rsid w:val="00CF0462"/>
    <w:rsid w:val="00CF5348"/>
    <w:rsid w:val="00CF592E"/>
    <w:rsid w:val="00D017A5"/>
    <w:rsid w:val="00D04AA8"/>
    <w:rsid w:val="00D108A7"/>
    <w:rsid w:val="00D11C02"/>
    <w:rsid w:val="00D12A22"/>
    <w:rsid w:val="00D15676"/>
    <w:rsid w:val="00D15DA0"/>
    <w:rsid w:val="00D21461"/>
    <w:rsid w:val="00D21BAA"/>
    <w:rsid w:val="00D3297D"/>
    <w:rsid w:val="00D32E0B"/>
    <w:rsid w:val="00D33DDB"/>
    <w:rsid w:val="00D33E2E"/>
    <w:rsid w:val="00D3647C"/>
    <w:rsid w:val="00D36E1A"/>
    <w:rsid w:val="00D375AB"/>
    <w:rsid w:val="00D449EE"/>
    <w:rsid w:val="00D44BD0"/>
    <w:rsid w:val="00D456F3"/>
    <w:rsid w:val="00D4610E"/>
    <w:rsid w:val="00D50071"/>
    <w:rsid w:val="00D509D2"/>
    <w:rsid w:val="00D5256E"/>
    <w:rsid w:val="00D52A38"/>
    <w:rsid w:val="00D579A9"/>
    <w:rsid w:val="00D62493"/>
    <w:rsid w:val="00D652B0"/>
    <w:rsid w:val="00D65D0C"/>
    <w:rsid w:val="00D66242"/>
    <w:rsid w:val="00D67985"/>
    <w:rsid w:val="00D70E44"/>
    <w:rsid w:val="00D71FFB"/>
    <w:rsid w:val="00D7326B"/>
    <w:rsid w:val="00D73F07"/>
    <w:rsid w:val="00D74C06"/>
    <w:rsid w:val="00D755EE"/>
    <w:rsid w:val="00D7579D"/>
    <w:rsid w:val="00D76517"/>
    <w:rsid w:val="00D82D8A"/>
    <w:rsid w:val="00D84AEC"/>
    <w:rsid w:val="00D86DA1"/>
    <w:rsid w:val="00D86EC4"/>
    <w:rsid w:val="00D872DD"/>
    <w:rsid w:val="00D927CC"/>
    <w:rsid w:val="00D927FA"/>
    <w:rsid w:val="00D933C0"/>
    <w:rsid w:val="00D95A44"/>
    <w:rsid w:val="00DA102A"/>
    <w:rsid w:val="00DA1E60"/>
    <w:rsid w:val="00DA4EF2"/>
    <w:rsid w:val="00DA7578"/>
    <w:rsid w:val="00DB171B"/>
    <w:rsid w:val="00DB3315"/>
    <w:rsid w:val="00DB5239"/>
    <w:rsid w:val="00DB7A7C"/>
    <w:rsid w:val="00DC7EC6"/>
    <w:rsid w:val="00DD02B0"/>
    <w:rsid w:val="00DD424A"/>
    <w:rsid w:val="00DD6211"/>
    <w:rsid w:val="00DE0869"/>
    <w:rsid w:val="00DE18AD"/>
    <w:rsid w:val="00DE4CED"/>
    <w:rsid w:val="00DF0891"/>
    <w:rsid w:val="00DF0910"/>
    <w:rsid w:val="00DF0FF6"/>
    <w:rsid w:val="00DF1717"/>
    <w:rsid w:val="00DF20A4"/>
    <w:rsid w:val="00DF384F"/>
    <w:rsid w:val="00DF3F70"/>
    <w:rsid w:val="00DF7072"/>
    <w:rsid w:val="00E02DA8"/>
    <w:rsid w:val="00E05EFB"/>
    <w:rsid w:val="00E10324"/>
    <w:rsid w:val="00E134E3"/>
    <w:rsid w:val="00E1774C"/>
    <w:rsid w:val="00E2457C"/>
    <w:rsid w:val="00E250CF"/>
    <w:rsid w:val="00E345E4"/>
    <w:rsid w:val="00E43CFD"/>
    <w:rsid w:val="00E4454E"/>
    <w:rsid w:val="00E46D09"/>
    <w:rsid w:val="00E476CD"/>
    <w:rsid w:val="00E5012D"/>
    <w:rsid w:val="00E50472"/>
    <w:rsid w:val="00E50CBA"/>
    <w:rsid w:val="00E57C8B"/>
    <w:rsid w:val="00E6120C"/>
    <w:rsid w:val="00E63059"/>
    <w:rsid w:val="00E63348"/>
    <w:rsid w:val="00E658CA"/>
    <w:rsid w:val="00E67AD9"/>
    <w:rsid w:val="00E67EAA"/>
    <w:rsid w:val="00E754F9"/>
    <w:rsid w:val="00E81F4C"/>
    <w:rsid w:val="00E93AC2"/>
    <w:rsid w:val="00E949BD"/>
    <w:rsid w:val="00E95ADB"/>
    <w:rsid w:val="00EA7563"/>
    <w:rsid w:val="00EB137D"/>
    <w:rsid w:val="00EB3057"/>
    <w:rsid w:val="00EB5C86"/>
    <w:rsid w:val="00EB62CD"/>
    <w:rsid w:val="00EC4ABE"/>
    <w:rsid w:val="00EC796F"/>
    <w:rsid w:val="00ED222C"/>
    <w:rsid w:val="00ED2A22"/>
    <w:rsid w:val="00EE161D"/>
    <w:rsid w:val="00EE3D1E"/>
    <w:rsid w:val="00EF45AE"/>
    <w:rsid w:val="00EF7FF6"/>
    <w:rsid w:val="00F03324"/>
    <w:rsid w:val="00F049BB"/>
    <w:rsid w:val="00F060B5"/>
    <w:rsid w:val="00F10192"/>
    <w:rsid w:val="00F10E18"/>
    <w:rsid w:val="00F148D9"/>
    <w:rsid w:val="00F16344"/>
    <w:rsid w:val="00F25428"/>
    <w:rsid w:val="00F35567"/>
    <w:rsid w:val="00F358A8"/>
    <w:rsid w:val="00F413E1"/>
    <w:rsid w:val="00F42B7A"/>
    <w:rsid w:val="00F47088"/>
    <w:rsid w:val="00F51402"/>
    <w:rsid w:val="00F609F0"/>
    <w:rsid w:val="00F6151C"/>
    <w:rsid w:val="00F676C5"/>
    <w:rsid w:val="00F679C6"/>
    <w:rsid w:val="00F72797"/>
    <w:rsid w:val="00F72B87"/>
    <w:rsid w:val="00F778C2"/>
    <w:rsid w:val="00F82ED6"/>
    <w:rsid w:val="00F83B78"/>
    <w:rsid w:val="00F84C73"/>
    <w:rsid w:val="00F86EC3"/>
    <w:rsid w:val="00F90B13"/>
    <w:rsid w:val="00F9156E"/>
    <w:rsid w:val="00F9274B"/>
    <w:rsid w:val="00F95DFE"/>
    <w:rsid w:val="00F967FA"/>
    <w:rsid w:val="00FA1AA1"/>
    <w:rsid w:val="00FA6A58"/>
    <w:rsid w:val="00FA6A65"/>
    <w:rsid w:val="00FA7BF6"/>
    <w:rsid w:val="00FB06B2"/>
    <w:rsid w:val="00FB6A3F"/>
    <w:rsid w:val="00FD0386"/>
    <w:rsid w:val="00FD79FF"/>
    <w:rsid w:val="00FD7BD0"/>
    <w:rsid w:val="00FE0C0B"/>
    <w:rsid w:val="00FE7D30"/>
    <w:rsid w:val="00FF139D"/>
    <w:rsid w:val="00FF1AE6"/>
    <w:rsid w:val="00FF3198"/>
    <w:rsid w:val="00FF3D7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A9FBFE"/>
  <w15:docId w15:val="{1F1C672A-C52C-594A-8756-369AFC138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4489F"/>
    <w:rPr>
      <w:sz w:val="20"/>
      <w:szCs w:val="20"/>
    </w:rPr>
  </w:style>
  <w:style w:type="character" w:customStyle="1" w:styleId="FootnoteTextChar">
    <w:name w:val="Footnote Text Char"/>
    <w:basedOn w:val="DefaultParagraphFont"/>
    <w:link w:val="FootnoteText"/>
    <w:uiPriority w:val="99"/>
    <w:rsid w:val="0094489F"/>
    <w:rPr>
      <w:sz w:val="20"/>
      <w:szCs w:val="20"/>
    </w:rPr>
  </w:style>
  <w:style w:type="character" w:styleId="FootnoteReference">
    <w:name w:val="footnote reference"/>
    <w:basedOn w:val="DefaultParagraphFont"/>
    <w:uiPriority w:val="99"/>
    <w:unhideWhenUsed/>
    <w:rsid w:val="0094489F"/>
    <w:rPr>
      <w:vertAlign w:val="superscript"/>
    </w:rPr>
  </w:style>
  <w:style w:type="character" w:styleId="Hyperlink">
    <w:name w:val="Hyperlink"/>
    <w:basedOn w:val="DefaultParagraphFont"/>
    <w:uiPriority w:val="99"/>
    <w:unhideWhenUsed/>
    <w:rsid w:val="0094489F"/>
    <w:rPr>
      <w:color w:val="0563C1" w:themeColor="hyperlink"/>
      <w:u w:val="single"/>
    </w:rPr>
  </w:style>
  <w:style w:type="paragraph" w:styleId="ListParagraph">
    <w:name w:val="List Paragraph"/>
    <w:basedOn w:val="Normal"/>
    <w:uiPriority w:val="34"/>
    <w:qFormat/>
    <w:rsid w:val="0094489F"/>
    <w:pPr>
      <w:ind w:left="720"/>
      <w:contextualSpacing/>
    </w:pPr>
  </w:style>
  <w:style w:type="character" w:customStyle="1" w:styleId="UnresolvedMention1">
    <w:name w:val="Unresolved Mention1"/>
    <w:basedOn w:val="DefaultParagraphFont"/>
    <w:uiPriority w:val="99"/>
    <w:semiHidden/>
    <w:unhideWhenUsed/>
    <w:rsid w:val="00D7326B"/>
    <w:rPr>
      <w:color w:val="605E5C"/>
      <w:shd w:val="clear" w:color="auto" w:fill="E1DFDD"/>
    </w:rPr>
  </w:style>
  <w:style w:type="paragraph" w:styleId="Header">
    <w:name w:val="header"/>
    <w:basedOn w:val="Normal"/>
    <w:link w:val="HeaderChar"/>
    <w:uiPriority w:val="99"/>
    <w:unhideWhenUsed/>
    <w:rsid w:val="00D7326B"/>
    <w:pPr>
      <w:tabs>
        <w:tab w:val="center" w:pos="4513"/>
        <w:tab w:val="right" w:pos="9026"/>
      </w:tabs>
    </w:pPr>
  </w:style>
  <w:style w:type="character" w:customStyle="1" w:styleId="HeaderChar">
    <w:name w:val="Header Char"/>
    <w:basedOn w:val="DefaultParagraphFont"/>
    <w:link w:val="Header"/>
    <w:uiPriority w:val="99"/>
    <w:rsid w:val="00D7326B"/>
  </w:style>
  <w:style w:type="paragraph" w:styleId="Footer">
    <w:name w:val="footer"/>
    <w:basedOn w:val="Normal"/>
    <w:link w:val="FooterChar"/>
    <w:uiPriority w:val="99"/>
    <w:unhideWhenUsed/>
    <w:rsid w:val="00D7326B"/>
    <w:pPr>
      <w:tabs>
        <w:tab w:val="center" w:pos="4513"/>
        <w:tab w:val="right" w:pos="9026"/>
      </w:tabs>
    </w:pPr>
  </w:style>
  <w:style w:type="character" w:customStyle="1" w:styleId="FooterChar">
    <w:name w:val="Footer Char"/>
    <w:basedOn w:val="DefaultParagraphFont"/>
    <w:link w:val="Footer"/>
    <w:uiPriority w:val="99"/>
    <w:rsid w:val="00D7326B"/>
  </w:style>
  <w:style w:type="character" w:styleId="PageNumber">
    <w:name w:val="page number"/>
    <w:basedOn w:val="DefaultParagraphFont"/>
    <w:uiPriority w:val="99"/>
    <w:semiHidden/>
    <w:unhideWhenUsed/>
    <w:rsid w:val="00D7326B"/>
  </w:style>
  <w:style w:type="paragraph" w:customStyle="1" w:styleId="Body">
    <w:name w:val="Body"/>
    <w:rsid w:val="00D7326B"/>
    <w:pPr>
      <w:pBdr>
        <w:top w:val="nil"/>
        <w:left w:val="nil"/>
        <w:bottom w:val="nil"/>
        <w:right w:val="nil"/>
        <w:between w:val="nil"/>
        <w:bar w:val="nil"/>
      </w:pBdr>
    </w:pPr>
    <w:rPr>
      <w:rFonts w:ascii="Helvetica" w:eastAsia="Arial Unicode MS" w:hAnsi="Helvetica" w:cs="Arial Unicode MS"/>
      <w:color w:val="000000"/>
      <w:bdr w:val="nil"/>
      <w:lang w:val="en-US"/>
    </w:rPr>
  </w:style>
  <w:style w:type="paragraph" w:styleId="NormalWeb">
    <w:name w:val="Normal (Web)"/>
    <w:basedOn w:val="Normal"/>
    <w:uiPriority w:val="99"/>
    <w:unhideWhenUsed/>
    <w:rsid w:val="00D7326B"/>
    <w:pPr>
      <w:spacing w:before="100" w:beforeAutospacing="1" w:after="100" w:afterAutospacing="1"/>
    </w:pPr>
    <w:rPr>
      <w:rFonts w:ascii="Times New Roman" w:hAnsi="Times New Roman" w:cs="Times New Roman"/>
      <w:sz w:val="20"/>
      <w:szCs w:val="20"/>
      <w:lang w:eastAsia="en-US"/>
    </w:rPr>
  </w:style>
  <w:style w:type="character" w:styleId="FollowedHyperlink">
    <w:name w:val="FollowedHyperlink"/>
    <w:basedOn w:val="DefaultParagraphFont"/>
    <w:uiPriority w:val="99"/>
    <w:semiHidden/>
    <w:unhideWhenUsed/>
    <w:rsid w:val="00D7326B"/>
    <w:rPr>
      <w:color w:val="954F72" w:themeColor="followedHyperlink"/>
      <w:u w:val="single"/>
    </w:rPr>
  </w:style>
  <w:style w:type="paragraph" w:styleId="EndnoteText">
    <w:name w:val="endnote text"/>
    <w:basedOn w:val="Normal"/>
    <w:link w:val="EndnoteTextChar"/>
    <w:uiPriority w:val="99"/>
    <w:semiHidden/>
    <w:unhideWhenUsed/>
    <w:rsid w:val="00E02DA8"/>
    <w:rPr>
      <w:sz w:val="20"/>
      <w:szCs w:val="20"/>
    </w:rPr>
  </w:style>
  <w:style w:type="character" w:customStyle="1" w:styleId="EndnoteTextChar">
    <w:name w:val="Endnote Text Char"/>
    <w:basedOn w:val="DefaultParagraphFont"/>
    <w:link w:val="EndnoteText"/>
    <w:uiPriority w:val="99"/>
    <w:semiHidden/>
    <w:rsid w:val="00E02DA8"/>
    <w:rPr>
      <w:sz w:val="20"/>
      <w:szCs w:val="20"/>
    </w:rPr>
  </w:style>
  <w:style w:type="character" w:styleId="EndnoteReference">
    <w:name w:val="endnote reference"/>
    <w:basedOn w:val="DefaultParagraphFont"/>
    <w:uiPriority w:val="99"/>
    <w:semiHidden/>
    <w:unhideWhenUsed/>
    <w:rsid w:val="00E02DA8"/>
    <w:rPr>
      <w:vertAlign w:val="superscript"/>
    </w:rPr>
  </w:style>
  <w:style w:type="character" w:customStyle="1" w:styleId="UnresolvedMention2">
    <w:name w:val="Unresolved Mention2"/>
    <w:basedOn w:val="DefaultParagraphFont"/>
    <w:uiPriority w:val="99"/>
    <w:semiHidden/>
    <w:unhideWhenUsed/>
    <w:rsid w:val="007E53D5"/>
    <w:rPr>
      <w:color w:val="605E5C"/>
      <w:shd w:val="clear" w:color="auto" w:fill="E1DFDD"/>
    </w:rPr>
  </w:style>
  <w:style w:type="character" w:styleId="UnresolvedMention">
    <w:name w:val="Unresolved Mention"/>
    <w:basedOn w:val="DefaultParagraphFont"/>
    <w:uiPriority w:val="99"/>
    <w:semiHidden/>
    <w:unhideWhenUsed/>
    <w:rsid w:val="00D11C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3" Type="http://schemas.openxmlformats.org/officeDocument/2006/relationships/hyperlink" Target="http://wwww.lse.ac.uk/Research/Assets/impact-pdf/nhs-deliver-better-care-less-money.pdf" TargetMode="External"/><Relationship Id="rId18" Type="http://schemas.openxmlformats.org/officeDocument/2006/relationships/hyperlink" Target="http://www3.weforum.org/docs/WEF_HE_SustainabilityHealthSystems_Report_2012.pdf" TargetMode="External"/><Relationship Id="rId26" Type="http://schemas.openxmlformats.org/officeDocument/2006/relationships/hyperlink" Target="http://banmarchive.org.uk/collections/mt/pdf/79_01_hall.pdf" TargetMode="External"/><Relationship Id="rId39" Type="http://schemas.openxmlformats.org/officeDocument/2006/relationships/hyperlink" Target="https://dictionary.cambridge.org/dictionary/english/algorithm" TargetMode="External"/><Relationship Id="rId21" Type="http://schemas.openxmlformats.org/officeDocument/2006/relationships/hyperlink" Target="https://chpi.org.uk/papers/analyses/at-what-cost-paying-the-price-for-the-market-in-the-english-nhs/" TargetMode="External"/><Relationship Id="rId34" Type="http://schemas.openxmlformats.org/officeDocument/2006/relationships/hyperlink" Target="https://www.england.nhs.uk/hssf/supplier-lists/" TargetMode="External"/><Relationship Id="rId42" Type="http://schemas.openxmlformats.org/officeDocument/2006/relationships/hyperlink" Target="https://assets.publishing.service.gov.uk/government/uploads/system/uploads/attachment_data/file/935774/nsi-consultation.pdf" TargetMode="External"/><Relationship Id="rId47" Type="http://schemas.openxmlformats.org/officeDocument/2006/relationships/hyperlink" Target="https://medium.com/iipp-blog/worker-organisation-and-the-challenge-of-shaping-markets-in-the-age-of-surveillance-capitalism-cc9dc4da37c5" TargetMode="External"/><Relationship Id="rId7" Type="http://schemas.openxmlformats.org/officeDocument/2006/relationships/hyperlink" Target="https://www.england.nhs.uk/south/wp-content/uploads/sites/6/2017/03/realising-the-benefits-right-care.pdf" TargetMode="External"/><Relationship Id="rId2" Type="http://schemas.openxmlformats.org/officeDocument/2006/relationships/hyperlink" Target="https://journals.sagepub.com/doi/full/10.1177/0141076816679781" TargetMode="External"/><Relationship Id="rId16" Type="http://schemas.openxmlformats.org/officeDocument/2006/relationships/hyperlink" Target="https://www.hfma.org.uk/docs/default-source/our-networks/healthcare-costing-for-value-institute/value/0416-7---canada-ma-v3-arj" TargetMode="External"/><Relationship Id="rId29" Type="http://schemas.openxmlformats.org/officeDocument/2006/relationships/hyperlink" Target="https://www.crowncommercial.gov.uk/agreements/RM6221" TargetMode="External"/><Relationship Id="rId11" Type="http://schemas.openxmlformats.org/officeDocument/2006/relationships/hyperlink" Target="https://www.health.org.uk/publications/long-reads/waiting-for-care" TargetMode="External"/><Relationship Id="rId24" Type="http://schemas.openxmlformats.org/officeDocument/2006/relationships/hyperlink" Target="https://thenextrecession.wordpress.com/2021/05/02/wealth-inequality/" TargetMode="External"/><Relationship Id="rId32" Type="http://schemas.openxmlformats.org/officeDocument/2006/relationships/hyperlink" Target="https://www.england.nhs.uk/hssf/supplier-lists/" TargetMode="External"/><Relationship Id="rId37" Type="http://schemas.openxmlformats.org/officeDocument/2006/relationships/hyperlink" Target="https://www.bma.org.uk/advice-and-support/nhs-delivery-and-workforce/funding/autumn-budget-and-spending-review-2021-what-you-need-to-know" TargetMode="External"/><Relationship Id="rId40" Type="http://schemas.openxmlformats.org/officeDocument/2006/relationships/hyperlink" Target="https://www.newscientist.com/definition/artificial-intelligence-ai/" TargetMode="External"/><Relationship Id="rId45" Type="http://schemas.openxmlformats.org/officeDocument/2006/relationships/hyperlink" Target="https://www.cser.ac.uk/research/risks-from-artificial-intelligence/" TargetMode="External"/><Relationship Id="rId5" Type="http://schemas.openxmlformats.org/officeDocument/2006/relationships/hyperlink" Target="https://www.healthemergency.org.uk/pdf/McKinsey%20report%20on%20efficiency%20in%20NHS.pdf" TargetMode="External"/><Relationship Id="rId15" Type="http://schemas.openxmlformats.org/officeDocument/2006/relationships/hyperlink" Target="https://www.alnap.org/system/files/content/resource/files/main/%5bdaniels---sabin-1998%5d-ethics-of-accountability-in-managed-care-reform.pdf" TargetMode="External"/><Relationship Id="rId23" Type="http://schemas.openxmlformats.org/officeDocument/2006/relationships/hyperlink" Target="https://democracy.camden.gov.uk/documents/b27994/Supplementary%20Agenda%20-%20Deputations%2007th-Apr-2021%2018.30%20Health%20and%20Adult%20Social%20Care%20Scrutiny%20Commi.pdf?T=9" TargetMode="External"/><Relationship Id="rId28" Type="http://schemas.openxmlformats.org/officeDocument/2006/relationships/hyperlink" Target="https://www.crowncommercial.gov.uk/agreements/RM6221" TargetMode="External"/><Relationship Id="rId36" Type="http://schemas.openxmlformats.org/officeDocument/2006/relationships/hyperlink" Target="https://hmtreasury-newsroom.prgloo.com/news/gbp-5-billion-pound-package-in-rd-to-spur-innovation-in-healthcare" TargetMode="External"/><Relationship Id="rId49" Type="http://schemas.openxmlformats.org/officeDocument/2006/relationships/hyperlink" Target="https://www.digitalhealth.net/2020/11/nhs-digital-signs-a-deal-to-help-improve-data-sharing-across-organisations/" TargetMode="External"/><Relationship Id="rId10" Type="http://schemas.openxmlformats.org/officeDocument/2006/relationships/hyperlink" Target="https://www.thelancet.com/journals/lancet/article/PIIS0140-6736(21)00436-0/fulltext" TargetMode="External"/><Relationship Id="rId19" Type="http://schemas.openxmlformats.org/officeDocument/2006/relationships/hyperlink" Target="https://fullfact.org/health/spending-english-nhs/" TargetMode="External"/><Relationship Id="rId31" Type="http://schemas.openxmlformats.org/officeDocument/2006/relationships/hyperlink" Target="https://ted.europa.eu/udl?uri=TED:NOTICE:544839-2019:TEXT:EN:HTML" TargetMode="External"/><Relationship Id="rId44" Type="http://schemas.openxmlformats.org/officeDocument/2006/relationships/hyperlink" Target="https://blogs.lse.ac.uk/businessreview/2021/08/16/artificial-intelligence-liability-the-rules-are-changing/" TargetMode="External"/><Relationship Id="rId4" Type="http://schemas.openxmlformats.org/officeDocument/2006/relationships/hyperlink" Target="https://www.england.nhs.uk/personalisedcare/" TargetMode="External"/><Relationship Id="rId9" Type="http://schemas.openxmlformats.org/officeDocument/2006/relationships/hyperlink" Target="https://static1.squarespace.com/static/5e959a5c9826e26b27f314fe/t/6078c60a3139356d6cb9aae3/1618527759791/eff-reserves-report.pdf" TargetMode="External"/><Relationship Id="rId14" Type="http://schemas.openxmlformats.org/officeDocument/2006/relationships/hyperlink" Target="https://www.hfma.org.uk/docs/default-source/our-networks/healthcare-costing-for-value-institute/value/0416-7---canada-ma-v3-arj" TargetMode="External"/><Relationship Id="rId22" Type="http://schemas.openxmlformats.org/officeDocument/2006/relationships/hyperlink" Target="https://chpi.org.uk/wp-content/uploads/2018/10/CHPI-PFI-Options-Sep18-FINAL.pdf" TargetMode="External"/><Relationship Id="rId27" Type="http://schemas.openxmlformats.org/officeDocument/2006/relationships/hyperlink" Target="https://www.contractsfinder.service.gov.uk/Notice/a9899b08-d48d-46e1-89fa-09886c9c311f" TargetMode="External"/><Relationship Id="rId30" Type="http://schemas.openxmlformats.org/officeDocument/2006/relationships/hyperlink" Target="https://www.crowncommercial.gov.uk/agreements/RM6221" TargetMode="External"/><Relationship Id="rId35" Type="http://schemas.openxmlformats.org/officeDocument/2006/relationships/hyperlink" Target="https://hmtreasury-newsroom.prgloo.com/news/gbp-5-billion-pound-package-in-rd-to-spur-innovation-in-healthcare" TargetMode="External"/><Relationship Id="rId43" Type="http://schemas.openxmlformats.org/officeDocument/2006/relationships/hyperlink" Target="https://www.gov.uk/government/publications/national-ai-strategy/national-ai-strategy-html-version" TargetMode="External"/><Relationship Id="rId48" Type="http://schemas.openxmlformats.org/officeDocument/2006/relationships/hyperlink" Target="https://bigbrotherwatch.org.uk/campaigns/welfare-data-watch/" TargetMode="External"/><Relationship Id="rId8" Type="http://schemas.openxmlformats.org/officeDocument/2006/relationships/hyperlink" Target="https://www.hfma.org.uk/docs/default-source/our-networks/healthcare-costing-for-value-institute/value/0416-7---canada-ma-v3-arj" TargetMode="External"/><Relationship Id="rId3" Type="http://schemas.openxmlformats.org/officeDocument/2006/relationships/hyperlink" Target="http://www.ihi.org/Engage/Initiatives/TripleAim/Pages/default.aspx" TargetMode="External"/><Relationship Id="rId12" Type="http://schemas.openxmlformats.org/officeDocument/2006/relationships/hyperlink" Target="https://www.longtermplan.nhs.uk/wp-content/uploads/2019/08/nhs-long-term-plan-version-1.2.pdf" TargetMode="External"/><Relationship Id="rId17" Type="http://schemas.openxmlformats.org/officeDocument/2006/relationships/hyperlink" Target="https://www.tni.org/files/article-downloads/23_msismvisualpresentations-_what_is_msism.pdf" TargetMode="External"/><Relationship Id="rId25" Type="http://schemas.openxmlformats.org/officeDocument/2006/relationships/hyperlink" Target="https://www.theguardian.com/inequality/2018/sep/18/kate-pickett-richard-wilkinson-mental-wellbeing-inequality-the-spirit-level" TargetMode="External"/><Relationship Id="rId33" Type="http://schemas.openxmlformats.org/officeDocument/2006/relationships/hyperlink" Target="https://www.england.nhs.uk/hssf/supplier-lists/" TargetMode="External"/><Relationship Id="rId38" Type="http://schemas.openxmlformats.org/officeDocument/2006/relationships/hyperlink" Target="https://www.england.nhs.uk/hssf/supplier-lists/" TargetMode="External"/><Relationship Id="rId46" Type="http://schemas.openxmlformats.org/officeDocument/2006/relationships/hyperlink" Target="http://ndl.ethernet.edu.et/bitstream/123456789/76543/1/146.pdf.pdf" TargetMode="External"/><Relationship Id="rId20" Type="http://schemas.openxmlformats.org/officeDocument/2006/relationships/hyperlink" Target="https://www.kingsfund.org.uk/blog/2016/01/how-does-nhs-spending-compare-health-spending-internationally" TargetMode="External"/><Relationship Id="rId41" Type="http://schemas.openxmlformats.org/officeDocument/2006/relationships/hyperlink" Target="https://www.gov.uk/government/news/new-and-improved-national-security-and-investment-act-set-to-be-up-and-running" TargetMode="External"/><Relationship Id="rId1" Type="http://schemas.openxmlformats.org/officeDocument/2006/relationships/hyperlink" Target="https://bmjopen.bmj.com/content/7/11/e017722" TargetMode="External"/><Relationship Id="rId6" Type="http://schemas.openxmlformats.org/officeDocument/2006/relationships/hyperlink" Target="https://www.england.nhs.uk/rightc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2718</Words>
  <Characters>15497</Characters>
  <Application>Microsoft Office Word</Application>
  <DocSecurity>0</DocSecurity>
  <Lines>129</Lines>
  <Paragraphs>36</Paragraphs>
  <ScaleCrop>false</ScaleCrop>
  <Company/>
  <LinksUpToDate>false</LinksUpToDate>
  <CharactersWithSpaces>18179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Blanchard</dc:creator>
  <cp:keywords/>
  <dc:description/>
  <cp:lastModifiedBy>Olivia O'Sullivan</cp:lastModifiedBy>
  <cp:revision>2</cp:revision>
  <dcterms:created xsi:type="dcterms:W3CDTF">2022-03-18T11:53:00Z</dcterms:created>
  <dcterms:modified xsi:type="dcterms:W3CDTF">2022-03-18T11:53:00Z</dcterms:modified>
</cp:coreProperties>
</file>