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9225" w14:textId="77777777" w:rsidR="00A4000C" w:rsidRPr="00A770CF" w:rsidRDefault="00DE26F5">
      <w:pPr>
        <w:rPr>
          <w:b/>
          <w:bCs/>
          <w:sz w:val="28"/>
          <w:szCs w:val="28"/>
        </w:rPr>
      </w:pPr>
      <w:r w:rsidRPr="00A770CF">
        <w:rPr>
          <w:b/>
          <w:bCs/>
          <w:sz w:val="28"/>
          <w:szCs w:val="28"/>
        </w:rPr>
        <w:t>AI for good?</w:t>
      </w:r>
      <w:r w:rsidR="00270A3A" w:rsidRPr="00A770CF">
        <w:rPr>
          <w:b/>
          <w:bCs/>
          <w:sz w:val="28"/>
          <w:szCs w:val="28"/>
        </w:rPr>
        <w:t xml:space="preserve"> Platforms, ethics and public value</w:t>
      </w:r>
    </w:p>
    <w:p w14:paraId="05711527" w14:textId="2C7B1F48" w:rsidR="00A770CF" w:rsidRDefault="00A770CF" w:rsidP="00A770CF">
      <w:pPr>
        <w:rPr>
          <w:b/>
          <w:bCs/>
          <w:sz w:val="28"/>
          <w:szCs w:val="28"/>
        </w:rPr>
      </w:pPr>
      <w:r>
        <w:rPr>
          <w:sz w:val="24"/>
          <w:szCs w:val="24"/>
        </w:rPr>
        <w:t>Notes from a webinar organised by the Institute for Innovation and the Public Person (IIPP) at University College London</w:t>
      </w:r>
      <w:r>
        <w:rPr>
          <w:rStyle w:val="FootnoteReference"/>
          <w:b/>
          <w:bCs/>
          <w:sz w:val="28"/>
          <w:szCs w:val="28"/>
        </w:rPr>
        <w:footnoteReference w:id="1"/>
      </w:r>
      <w:r>
        <w:rPr>
          <w:b/>
          <w:bCs/>
          <w:sz w:val="28"/>
          <w:szCs w:val="28"/>
        </w:rPr>
        <w:t xml:space="preserve"> </w:t>
      </w:r>
    </w:p>
    <w:p w14:paraId="0A6BDD68" w14:textId="6719A6DC" w:rsidR="00A770CF" w:rsidRPr="00A770CF" w:rsidRDefault="00A770CF" w:rsidP="00A770CF">
      <w:pPr>
        <w:rPr>
          <w:sz w:val="24"/>
          <w:szCs w:val="24"/>
        </w:rPr>
      </w:pPr>
      <w:r>
        <w:rPr>
          <w:sz w:val="24"/>
          <w:szCs w:val="24"/>
        </w:rPr>
        <w:t>28.4.2022</w:t>
      </w:r>
    </w:p>
    <w:p w14:paraId="461D42B3" w14:textId="44BF9983" w:rsidR="00DE26F5" w:rsidRPr="004444E3" w:rsidRDefault="00DE26F5">
      <w:pPr>
        <w:rPr>
          <w:sz w:val="24"/>
          <w:szCs w:val="24"/>
        </w:rPr>
      </w:pPr>
    </w:p>
    <w:p w14:paraId="6B949BC7" w14:textId="77777777" w:rsidR="00270A3A" w:rsidRPr="00270A3A" w:rsidRDefault="00270A3A" w:rsidP="00270A3A">
      <w:pPr>
        <w:rPr>
          <w:b/>
          <w:bCs/>
          <w:lang w:val="en-US"/>
        </w:rPr>
      </w:pPr>
      <w:r w:rsidRPr="00270A3A">
        <w:rPr>
          <w:b/>
          <w:bCs/>
          <w:lang w:val="en-US"/>
        </w:rPr>
        <w:t>Relevance to healthcare</w:t>
      </w:r>
    </w:p>
    <w:p w14:paraId="3F290E77" w14:textId="77777777" w:rsidR="00270A3A" w:rsidRDefault="00270A3A" w:rsidP="00270A3A">
      <w:r>
        <w:rPr>
          <w:lang w:val="en-US"/>
        </w:rPr>
        <w:t>The 4</w:t>
      </w:r>
      <w:r w:rsidRPr="00356BA9">
        <w:rPr>
          <w:vertAlign w:val="superscript"/>
          <w:lang w:val="en-US"/>
        </w:rPr>
        <w:t>th</w:t>
      </w:r>
      <w:r>
        <w:rPr>
          <w:lang w:val="en-US"/>
        </w:rPr>
        <w:t xml:space="preserve"> Industrial Revolution, as proclaimed by the World Economic Forum, is </w:t>
      </w:r>
      <w:r w:rsidRPr="0030796C">
        <w:t xml:space="preserve">the era </w:t>
      </w:r>
      <w:r>
        <w:t>when</w:t>
      </w:r>
      <w:r w:rsidRPr="0030796C">
        <w:t xml:space="preserve"> </w:t>
      </w:r>
      <w:r>
        <w:t xml:space="preserve">the use of certain </w:t>
      </w:r>
      <w:r w:rsidRPr="0030796C">
        <w:t xml:space="preserve">existing </w:t>
      </w:r>
      <w:r w:rsidR="0049237C" w:rsidRPr="008E47FE">
        <w:rPr>
          <w:color w:val="000000" w:themeColor="text1"/>
        </w:rPr>
        <w:t>and new</w:t>
      </w:r>
      <w:r w:rsidR="0049237C">
        <w:t xml:space="preserve"> </w:t>
      </w:r>
      <w:r w:rsidRPr="0030796C">
        <w:t>technologies, such as digital systems</w:t>
      </w:r>
      <w:r>
        <w:t xml:space="preserve"> </w:t>
      </w:r>
      <w:r w:rsidRPr="0030796C">
        <w:t>including Artificial Intelligence (AI</w:t>
      </w:r>
      <w:proofErr w:type="gramStart"/>
      <w:r w:rsidRPr="0030796C">
        <w:t>) ,</w:t>
      </w:r>
      <w:proofErr w:type="gramEnd"/>
      <w:r w:rsidRPr="0030796C">
        <w:t xml:space="preserve"> </w:t>
      </w:r>
      <w:r>
        <w:t>are</w:t>
      </w:r>
      <w:r w:rsidRPr="0030796C">
        <w:t xml:space="preserve"> embedded in societies and even </w:t>
      </w:r>
      <w:r>
        <w:t xml:space="preserve">in </w:t>
      </w:r>
      <w:r w:rsidRPr="0030796C">
        <w:t>human bodies</w:t>
      </w:r>
      <w:r>
        <w:t xml:space="preserve">. </w:t>
      </w:r>
    </w:p>
    <w:p w14:paraId="251CB7BC" w14:textId="77777777" w:rsidR="00C92F09" w:rsidRDefault="00C92F09" w:rsidP="00270A3A"/>
    <w:p w14:paraId="59C16C3B" w14:textId="64103DB2" w:rsidR="00C92F09" w:rsidRDefault="00960F30" w:rsidP="00270A3A">
      <w:r>
        <w:t xml:space="preserve">To </w:t>
      </w:r>
      <w:r w:rsidR="00274C46">
        <w:t xml:space="preserve"> </w:t>
      </w:r>
      <w:r w:rsidR="007B6568">
        <w:t>manage sustainable services</w:t>
      </w:r>
      <w:r w:rsidR="007B5CE1">
        <w:t>,</w:t>
      </w:r>
      <w:r w:rsidR="00516CBE">
        <w:t xml:space="preserve"> </w:t>
      </w:r>
      <w:r w:rsidR="007B6568">
        <w:t xml:space="preserve">for the development of </w:t>
      </w:r>
      <w:r w:rsidR="007147CC">
        <w:t>algorithms to assist</w:t>
      </w:r>
      <w:r w:rsidR="00D23E4E">
        <w:t xml:space="preserve"> with</w:t>
      </w:r>
      <w:r w:rsidR="006E70AF">
        <w:t xml:space="preserve"> optimisation</w:t>
      </w:r>
      <w:r w:rsidR="003D1774">
        <w:t xml:space="preserve"> of t</w:t>
      </w:r>
      <w:r w:rsidR="007B5CE1">
        <w:t>hese services</w:t>
      </w:r>
      <w:r w:rsidR="003D1774">
        <w:t>,</w:t>
      </w:r>
      <w:r w:rsidR="006E70AF">
        <w:t xml:space="preserve"> and</w:t>
      </w:r>
      <w:r w:rsidR="003D1774">
        <w:t xml:space="preserve"> </w:t>
      </w:r>
      <w:r w:rsidR="006E70AF">
        <w:t>for research and devel</w:t>
      </w:r>
      <w:r w:rsidR="001A188A">
        <w:t>opment</w:t>
      </w:r>
      <w:r w:rsidR="006E70AF">
        <w:t xml:space="preserve"> purposes</w:t>
      </w:r>
      <w:r w:rsidR="007147CC">
        <w:t xml:space="preserve">, </w:t>
      </w:r>
      <w:r w:rsidR="000D213D">
        <w:t xml:space="preserve">ICSs will </w:t>
      </w:r>
      <w:r w:rsidR="00CF6EA8">
        <w:t xml:space="preserve">routinely </w:t>
      </w:r>
      <w:r w:rsidR="000D213D">
        <w:t xml:space="preserve">collect </w:t>
      </w:r>
      <w:r w:rsidR="008E2FF6">
        <w:t xml:space="preserve">(longitudinal where available) </w:t>
      </w:r>
      <w:r w:rsidR="000D213D">
        <w:t xml:space="preserve">data from </w:t>
      </w:r>
      <w:r w:rsidR="005579A2">
        <w:t xml:space="preserve">all areas </w:t>
      </w:r>
      <w:r w:rsidR="00252D7E">
        <w:t xml:space="preserve">of </w:t>
      </w:r>
      <w:r w:rsidR="00C92F09">
        <w:t>healt</w:t>
      </w:r>
      <w:r w:rsidR="00252D7E">
        <w:t xml:space="preserve">h, </w:t>
      </w:r>
      <w:r w:rsidR="00C92F09">
        <w:t>social</w:t>
      </w:r>
      <w:r w:rsidR="00252D7E">
        <w:t xml:space="preserve">, </w:t>
      </w:r>
      <w:proofErr w:type="gramStart"/>
      <w:r w:rsidR="00C92F09">
        <w:t>voluntary</w:t>
      </w:r>
      <w:proofErr w:type="gramEnd"/>
      <w:r w:rsidR="00252D7E">
        <w:t xml:space="preserve"> and </w:t>
      </w:r>
      <w:r w:rsidR="006C2040">
        <w:t xml:space="preserve">private care and </w:t>
      </w:r>
      <w:r w:rsidR="00C92F09">
        <w:t>biological markers</w:t>
      </w:r>
      <w:r w:rsidR="00B556EB">
        <w:t>. Th</w:t>
      </w:r>
      <w:r w:rsidR="00C30403">
        <w:t>is data</w:t>
      </w:r>
      <w:r w:rsidR="00B556EB">
        <w:t xml:space="preserve"> will be </w:t>
      </w:r>
      <w:r w:rsidR="00CF6EA8">
        <w:t xml:space="preserve">linked together </w:t>
      </w:r>
      <w:r w:rsidR="00663710">
        <w:t xml:space="preserve">locally, </w:t>
      </w:r>
      <w:r w:rsidR="007B78B6">
        <w:t xml:space="preserve">regionally (e.g. </w:t>
      </w:r>
      <w:proofErr w:type="spellStart"/>
      <w:r w:rsidR="007B78B6">
        <w:t>oneLondon</w:t>
      </w:r>
      <w:proofErr w:type="spellEnd"/>
      <w:r w:rsidR="007B78B6">
        <w:t xml:space="preserve"> database</w:t>
      </w:r>
      <w:r w:rsidR="00AB4849">
        <w:t>)</w:t>
      </w:r>
      <w:r w:rsidR="00C92F09">
        <w:t xml:space="preserve"> </w:t>
      </w:r>
      <w:r w:rsidR="00AB4849">
        <w:t>and nationally into ‘big data’</w:t>
      </w:r>
      <w:r w:rsidR="00672951">
        <w:t>. Such ‘big data’</w:t>
      </w:r>
      <w:r w:rsidR="0049237C">
        <w:rPr>
          <w:color w:val="008000"/>
        </w:rPr>
        <w:t xml:space="preserve"> </w:t>
      </w:r>
      <w:r w:rsidR="00C92F09">
        <w:t xml:space="preserve">will be unique in its completeness and diversity and therefore invaluable in the development of health </w:t>
      </w:r>
      <w:r w:rsidR="005F2800">
        <w:t xml:space="preserve">related </w:t>
      </w:r>
      <w:r w:rsidR="00C92F09">
        <w:t>AI.</w:t>
      </w:r>
    </w:p>
    <w:p w14:paraId="6C61F177" w14:textId="77777777" w:rsidR="00270A3A" w:rsidRDefault="00270A3A" w:rsidP="00270A3A"/>
    <w:p w14:paraId="047960DD" w14:textId="2CC7391A" w:rsidR="00270A3A" w:rsidRDefault="0049237C" w:rsidP="00270A3A">
      <w:pPr>
        <w:rPr>
          <w:color w:val="008000"/>
        </w:rPr>
      </w:pPr>
      <w:r w:rsidRPr="00CA02AB">
        <w:rPr>
          <w:color w:val="000000" w:themeColor="text1"/>
        </w:rPr>
        <w:t xml:space="preserve">Within the major current economic system, </w:t>
      </w:r>
      <w:r>
        <w:t>h</w:t>
      </w:r>
      <w:r w:rsidR="00270A3A">
        <w:t xml:space="preserve">ealthcare is an extremely important area for the development and exploitation of these technologies which </w:t>
      </w:r>
      <w:r w:rsidRPr="00AE1301">
        <w:rPr>
          <w:color w:val="000000" w:themeColor="text1"/>
        </w:rPr>
        <w:t>can</w:t>
      </w:r>
      <w:r>
        <w:t xml:space="preserve"> </w:t>
      </w:r>
      <w:r w:rsidR="00270A3A">
        <w:t>be used either for the pursuit of nation</w:t>
      </w:r>
      <w:r w:rsidR="007C60EE">
        <w:t>s’</w:t>
      </w:r>
      <w:r w:rsidR="00270A3A">
        <w:t xml:space="preserve"> </w:t>
      </w:r>
      <w:r w:rsidR="002536B0">
        <w:t xml:space="preserve">economic </w:t>
      </w:r>
      <w:r w:rsidR="00270A3A">
        <w:t>and geo-political power</w:t>
      </w:r>
      <w:r w:rsidR="00270A3A">
        <w:rPr>
          <w:rStyle w:val="FootnoteReference"/>
        </w:rPr>
        <w:footnoteReference w:id="2"/>
      </w:r>
      <w:r w:rsidR="00270A3A">
        <w:t xml:space="preserve"> or, through</w:t>
      </w:r>
      <w:r w:rsidR="00270A3A" w:rsidRPr="005E3886">
        <w:t xml:space="preserve"> </w:t>
      </w:r>
      <w:r w:rsidR="00270A3A">
        <w:t>global ‘solidarity’, for the achievement of UN ‘sustainable development goals’ including universal healthcare</w:t>
      </w:r>
      <w:r w:rsidR="00270A3A">
        <w:rPr>
          <w:rStyle w:val="FootnoteReference"/>
        </w:rPr>
        <w:footnoteReference w:id="3"/>
      </w:r>
      <w:r>
        <w:t xml:space="preserve">, </w:t>
      </w:r>
      <w:r w:rsidR="00AF21A0">
        <w:rPr>
          <w:color w:val="000000" w:themeColor="text1"/>
        </w:rPr>
        <w:t xml:space="preserve">and </w:t>
      </w:r>
      <w:r w:rsidR="00270A3A">
        <w:t xml:space="preserve">work towards </w:t>
      </w:r>
      <w:r w:rsidR="002C59C6">
        <w:t xml:space="preserve">the </w:t>
      </w:r>
      <w:r w:rsidR="00270A3A">
        <w:t>reduction in global inequalities</w:t>
      </w:r>
      <w:r w:rsidR="00BD49E9">
        <w:t xml:space="preserve">. </w:t>
      </w:r>
    </w:p>
    <w:p w14:paraId="3F85B0DD" w14:textId="77777777" w:rsidR="0049237C" w:rsidRDefault="0049237C" w:rsidP="00270A3A">
      <w:pPr>
        <w:rPr>
          <w:color w:val="008000"/>
        </w:rPr>
      </w:pPr>
    </w:p>
    <w:p w14:paraId="06DED911" w14:textId="37C81EC3" w:rsidR="0049237C" w:rsidRPr="004444E3" w:rsidRDefault="0049237C" w:rsidP="0049237C">
      <w:pPr>
        <w:rPr>
          <w:i/>
          <w:color w:val="000000" w:themeColor="text1"/>
        </w:rPr>
      </w:pPr>
      <w:r w:rsidRPr="004444E3">
        <w:rPr>
          <w:i/>
          <w:color w:val="000000" w:themeColor="text1"/>
        </w:rPr>
        <w:t xml:space="preserve">This webinar is broadly about AI development as relevant to </w:t>
      </w:r>
      <w:r w:rsidR="007400A2" w:rsidRPr="004444E3">
        <w:rPr>
          <w:i/>
          <w:color w:val="000000" w:themeColor="text1"/>
        </w:rPr>
        <w:t>the UN’s</w:t>
      </w:r>
      <w:r w:rsidRPr="004444E3">
        <w:rPr>
          <w:i/>
          <w:color w:val="000000" w:themeColor="text1"/>
        </w:rPr>
        <w:t xml:space="preserve"> </w:t>
      </w:r>
      <w:r w:rsidR="007400A2" w:rsidRPr="004444E3">
        <w:rPr>
          <w:i/>
          <w:color w:val="000000" w:themeColor="text1"/>
        </w:rPr>
        <w:t xml:space="preserve">goals, </w:t>
      </w:r>
      <w:r w:rsidRPr="004444E3">
        <w:rPr>
          <w:i/>
          <w:color w:val="000000" w:themeColor="text1"/>
        </w:rPr>
        <w:t xml:space="preserve">including </w:t>
      </w:r>
      <w:r w:rsidR="007400A2" w:rsidRPr="004444E3">
        <w:rPr>
          <w:i/>
          <w:color w:val="000000" w:themeColor="text1"/>
        </w:rPr>
        <w:t xml:space="preserve">those for </w:t>
      </w:r>
      <w:r w:rsidRPr="004444E3">
        <w:rPr>
          <w:i/>
          <w:color w:val="000000" w:themeColor="text1"/>
        </w:rPr>
        <w:t>health</w:t>
      </w:r>
      <w:r w:rsidR="007400A2" w:rsidRPr="004444E3">
        <w:rPr>
          <w:i/>
          <w:color w:val="000000" w:themeColor="text1"/>
        </w:rPr>
        <w:t>.</w:t>
      </w:r>
      <w:r w:rsidRPr="004444E3">
        <w:rPr>
          <w:rStyle w:val="FootnoteReference"/>
          <w:i/>
          <w:color w:val="000000" w:themeColor="text1"/>
        </w:rPr>
        <w:footnoteReference w:id="4"/>
      </w:r>
      <w:r w:rsidR="003141EB" w:rsidRPr="004444E3">
        <w:rPr>
          <w:i/>
          <w:color w:val="000000" w:themeColor="text1"/>
        </w:rPr>
        <w:t xml:space="preserve"> </w:t>
      </w:r>
      <w:r w:rsidR="008B27F7" w:rsidRPr="004444E3">
        <w:rPr>
          <w:i/>
          <w:color w:val="008000"/>
        </w:rPr>
        <w:t xml:space="preserve"> </w:t>
      </w:r>
      <w:r w:rsidR="00893AB2" w:rsidRPr="004444E3">
        <w:rPr>
          <w:i/>
          <w:color w:val="000000" w:themeColor="text1"/>
        </w:rPr>
        <w:t xml:space="preserve">There is a huge expectation that </w:t>
      </w:r>
      <w:r w:rsidR="00B93956" w:rsidRPr="004444E3">
        <w:rPr>
          <w:i/>
          <w:color w:val="000000" w:themeColor="text1"/>
        </w:rPr>
        <w:t xml:space="preserve">these powerful </w:t>
      </w:r>
      <w:r w:rsidR="00893AB2" w:rsidRPr="004444E3">
        <w:rPr>
          <w:i/>
          <w:color w:val="000000" w:themeColor="text1"/>
        </w:rPr>
        <w:t>new technologies will be used to</w:t>
      </w:r>
      <w:r w:rsidR="00DC13D3" w:rsidRPr="004444E3">
        <w:rPr>
          <w:i/>
          <w:color w:val="000000" w:themeColor="text1"/>
        </w:rPr>
        <w:t xml:space="preserve"> benefit</w:t>
      </w:r>
      <w:r w:rsidR="00A8291D" w:rsidRPr="004444E3">
        <w:rPr>
          <w:i/>
          <w:color w:val="000000" w:themeColor="text1"/>
        </w:rPr>
        <w:t xml:space="preserve"> us all and </w:t>
      </w:r>
      <w:r w:rsidR="003B31CD" w:rsidRPr="004444E3">
        <w:rPr>
          <w:i/>
          <w:color w:val="000000" w:themeColor="text1"/>
        </w:rPr>
        <w:t>help to</w:t>
      </w:r>
      <w:r w:rsidR="00C8426A" w:rsidRPr="004444E3">
        <w:rPr>
          <w:i/>
          <w:color w:val="000000" w:themeColor="text1"/>
        </w:rPr>
        <w:t xml:space="preserve"> reduce inequalities</w:t>
      </w:r>
      <w:r w:rsidR="007B32B3" w:rsidRPr="004444E3">
        <w:rPr>
          <w:i/>
          <w:color w:val="000000" w:themeColor="text1"/>
        </w:rPr>
        <w:t>. But</w:t>
      </w:r>
      <w:r w:rsidR="009E4DF6" w:rsidRPr="004444E3">
        <w:rPr>
          <w:i/>
          <w:color w:val="000000" w:themeColor="text1"/>
        </w:rPr>
        <w:t xml:space="preserve"> there are </w:t>
      </w:r>
      <w:r w:rsidR="00B93956" w:rsidRPr="004444E3">
        <w:rPr>
          <w:i/>
          <w:color w:val="000000" w:themeColor="text1"/>
        </w:rPr>
        <w:t xml:space="preserve">also </w:t>
      </w:r>
      <w:r w:rsidR="00497351" w:rsidRPr="004444E3">
        <w:rPr>
          <w:i/>
          <w:color w:val="000000" w:themeColor="text1"/>
        </w:rPr>
        <w:t xml:space="preserve">potential downsides from </w:t>
      </w:r>
      <w:r w:rsidR="00FF55C6" w:rsidRPr="004444E3">
        <w:rPr>
          <w:i/>
          <w:color w:val="000000" w:themeColor="text1"/>
        </w:rPr>
        <w:t>AI</w:t>
      </w:r>
      <w:r w:rsidR="00497351" w:rsidRPr="004444E3">
        <w:rPr>
          <w:i/>
          <w:color w:val="000000" w:themeColor="text1"/>
        </w:rPr>
        <w:t xml:space="preserve"> development </w:t>
      </w:r>
      <w:r w:rsidR="00FF55C6" w:rsidRPr="004444E3">
        <w:rPr>
          <w:i/>
          <w:color w:val="000000" w:themeColor="text1"/>
        </w:rPr>
        <w:t xml:space="preserve">that </w:t>
      </w:r>
      <w:r w:rsidR="00083C6C" w:rsidRPr="004444E3">
        <w:rPr>
          <w:i/>
          <w:color w:val="000000" w:themeColor="text1"/>
        </w:rPr>
        <w:t>are not perhaps fully</w:t>
      </w:r>
      <w:r w:rsidR="00FF55C6" w:rsidRPr="004444E3">
        <w:rPr>
          <w:i/>
          <w:color w:val="000000" w:themeColor="text1"/>
        </w:rPr>
        <w:t xml:space="preserve"> recognise</w:t>
      </w:r>
      <w:r w:rsidR="00083C6C" w:rsidRPr="004444E3">
        <w:rPr>
          <w:i/>
          <w:color w:val="000000" w:themeColor="text1"/>
        </w:rPr>
        <w:t>d</w:t>
      </w:r>
      <w:r w:rsidR="00B81ACA" w:rsidRPr="004444E3">
        <w:rPr>
          <w:i/>
          <w:color w:val="000000" w:themeColor="text1"/>
        </w:rPr>
        <w:t>,</w:t>
      </w:r>
      <w:r w:rsidR="00FF55C6" w:rsidRPr="004444E3">
        <w:rPr>
          <w:i/>
          <w:color w:val="000000" w:themeColor="text1"/>
        </w:rPr>
        <w:t xml:space="preserve"> </w:t>
      </w:r>
      <w:r w:rsidR="007B32B3" w:rsidRPr="004444E3">
        <w:rPr>
          <w:i/>
          <w:color w:val="000000" w:themeColor="text1"/>
        </w:rPr>
        <w:t>and th</w:t>
      </w:r>
      <w:r w:rsidR="003D1BDD" w:rsidRPr="004444E3">
        <w:rPr>
          <w:i/>
          <w:color w:val="000000" w:themeColor="text1"/>
        </w:rPr>
        <w:t>e</w:t>
      </w:r>
      <w:r w:rsidR="007B32B3" w:rsidRPr="004444E3">
        <w:rPr>
          <w:i/>
          <w:color w:val="000000" w:themeColor="text1"/>
        </w:rPr>
        <w:t xml:space="preserve"> </w:t>
      </w:r>
      <w:r w:rsidR="0009750A" w:rsidRPr="004444E3">
        <w:rPr>
          <w:i/>
          <w:color w:val="000000" w:themeColor="text1"/>
        </w:rPr>
        <w:t xml:space="preserve">webinar discusses </w:t>
      </w:r>
      <w:r w:rsidR="00407EE7" w:rsidRPr="004444E3">
        <w:rPr>
          <w:i/>
          <w:color w:val="000000" w:themeColor="text1"/>
        </w:rPr>
        <w:t>some of the</w:t>
      </w:r>
      <w:r w:rsidR="001E6885" w:rsidRPr="004444E3">
        <w:rPr>
          <w:i/>
          <w:color w:val="000000" w:themeColor="text1"/>
        </w:rPr>
        <w:t>se</w:t>
      </w:r>
      <w:r w:rsidR="00407EE7" w:rsidRPr="004444E3">
        <w:rPr>
          <w:i/>
          <w:color w:val="000000" w:themeColor="text1"/>
        </w:rPr>
        <w:t xml:space="preserve"> and </w:t>
      </w:r>
      <w:r w:rsidR="00823A19" w:rsidRPr="004444E3">
        <w:rPr>
          <w:i/>
          <w:color w:val="000000" w:themeColor="text1"/>
        </w:rPr>
        <w:t xml:space="preserve">what we </w:t>
      </w:r>
      <w:r w:rsidR="00733C3D" w:rsidRPr="004444E3">
        <w:rPr>
          <w:i/>
          <w:color w:val="000000" w:themeColor="text1"/>
        </w:rPr>
        <w:t xml:space="preserve">need to </w:t>
      </w:r>
      <w:r w:rsidR="00823A19" w:rsidRPr="004444E3">
        <w:rPr>
          <w:i/>
          <w:color w:val="000000" w:themeColor="text1"/>
        </w:rPr>
        <w:t>do</w:t>
      </w:r>
      <w:r w:rsidR="00733C3D" w:rsidRPr="004444E3">
        <w:rPr>
          <w:i/>
          <w:color w:val="000000" w:themeColor="text1"/>
        </w:rPr>
        <w:t xml:space="preserve"> </w:t>
      </w:r>
      <w:r w:rsidR="007A17CE" w:rsidRPr="004444E3">
        <w:rPr>
          <w:i/>
          <w:color w:val="000000" w:themeColor="text1"/>
        </w:rPr>
        <w:t>if we are to avoid them</w:t>
      </w:r>
      <w:r w:rsidR="00083C6C" w:rsidRPr="004444E3">
        <w:rPr>
          <w:i/>
          <w:color w:val="000000" w:themeColor="text1"/>
        </w:rPr>
        <w:t>.</w:t>
      </w:r>
    </w:p>
    <w:p w14:paraId="2E3A1F4B" w14:textId="77777777" w:rsidR="0049237C" w:rsidRDefault="0049237C" w:rsidP="00270A3A">
      <w:pPr>
        <w:rPr>
          <w:lang w:val="en-US"/>
        </w:rPr>
      </w:pPr>
    </w:p>
    <w:p w14:paraId="06CF49FB" w14:textId="77777777" w:rsidR="00BD49E9" w:rsidRPr="00BD49E9" w:rsidRDefault="00BD49E9" w:rsidP="00270A3A">
      <w:pPr>
        <w:rPr>
          <w:b/>
          <w:bCs/>
          <w:lang w:val="en-US"/>
        </w:rPr>
      </w:pPr>
      <w:r w:rsidRPr="00BD49E9">
        <w:rPr>
          <w:b/>
          <w:bCs/>
          <w:lang w:val="en-US"/>
        </w:rPr>
        <w:t>Speakers</w:t>
      </w:r>
    </w:p>
    <w:p w14:paraId="5955CB78" w14:textId="77777777" w:rsidR="00270A3A" w:rsidRPr="009D1B5A" w:rsidRDefault="00270A3A" w:rsidP="00270A3A">
      <w:pPr>
        <w:rPr>
          <w:lang w:val="en-US"/>
        </w:rPr>
      </w:pPr>
      <w:r w:rsidRPr="009D1B5A">
        <w:rPr>
          <w:b/>
          <w:bCs/>
        </w:rPr>
        <w:t xml:space="preserve">Professor Carissa </w:t>
      </w:r>
      <w:proofErr w:type="spellStart"/>
      <w:r w:rsidRPr="009D1B5A">
        <w:rPr>
          <w:b/>
          <w:bCs/>
        </w:rPr>
        <w:t>Véliz</w:t>
      </w:r>
      <w:proofErr w:type="spellEnd"/>
      <w:r w:rsidRPr="009D1B5A">
        <w:rPr>
          <w:b/>
          <w:bCs/>
        </w:rPr>
        <w:t xml:space="preserve"> </w:t>
      </w:r>
      <w:r>
        <w:t xml:space="preserve">member of </w:t>
      </w:r>
      <w:r w:rsidRPr="009D1B5A">
        <w:t>the Faculty of Philosophy and the Institute for Ethics in AI</w:t>
      </w:r>
      <w:r w:rsidRPr="009D1B5A">
        <w:rPr>
          <w:rStyle w:val="FootnoteReference"/>
        </w:rPr>
        <w:footnoteReference w:id="5"/>
      </w:r>
      <w:r w:rsidRPr="009D1B5A">
        <w:t xml:space="preserve"> and Fellow at Hertford </w:t>
      </w:r>
      <w:r w:rsidRPr="009D1B5A">
        <w:rPr>
          <w:lang w:val="x-none"/>
        </w:rPr>
        <w:t>College</w:t>
      </w:r>
      <w:r w:rsidRPr="009D1B5A">
        <w:rPr>
          <w:lang w:val="en-US"/>
        </w:rPr>
        <w:t>,</w:t>
      </w:r>
      <w:r w:rsidRPr="009D1B5A">
        <w:rPr>
          <w:lang w:val="x-none"/>
        </w:rPr>
        <w:t xml:space="preserve"> Oxford</w:t>
      </w:r>
      <w:r w:rsidRPr="009D1B5A">
        <w:rPr>
          <w:lang w:val="en-US"/>
        </w:rPr>
        <w:t xml:space="preserve">. </w:t>
      </w:r>
      <w:r>
        <w:rPr>
          <w:lang w:val="en-US"/>
        </w:rPr>
        <w:t>(</w:t>
      </w:r>
      <w:proofErr w:type="gramStart"/>
      <w:r>
        <w:rPr>
          <w:lang w:val="en-US"/>
        </w:rPr>
        <w:t>her</w:t>
      </w:r>
      <w:proofErr w:type="gramEnd"/>
      <w:r>
        <w:rPr>
          <w:lang w:val="en-US"/>
        </w:rPr>
        <w:t xml:space="preserve"> recent</w:t>
      </w:r>
      <w:r w:rsidRPr="009D1B5A">
        <w:rPr>
          <w:lang w:val="en-US"/>
        </w:rPr>
        <w:t xml:space="preserve"> book</w:t>
      </w:r>
      <w:r>
        <w:rPr>
          <w:lang w:val="en-US"/>
        </w:rPr>
        <w:t xml:space="preserve"> is</w:t>
      </w:r>
      <w:r w:rsidRPr="009D1B5A">
        <w:rPr>
          <w:lang w:val="en-US"/>
        </w:rPr>
        <w:t xml:space="preserve"> ‘</w:t>
      </w:r>
      <w:r w:rsidRPr="009D1B5A">
        <w:t>Privacy is Power: why and how you should take back control of your data’</w:t>
      </w:r>
      <w:r>
        <w:t>)</w:t>
      </w:r>
      <w:r w:rsidR="00A76D1D">
        <w:t xml:space="preserve"> (CV)</w:t>
      </w:r>
    </w:p>
    <w:p w14:paraId="4B6B97A8" w14:textId="77777777" w:rsidR="00270A3A" w:rsidRPr="009D1B5A" w:rsidRDefault="00270A3A" w:rsidP="00270A3A">
      <w:r w:rsidRPr="009D1B5A">
        <w:rPr>
          <w:b/>
          <w:bCs/>
        </w:rPr>
        <w:t>Professor Ian Hogarth</w:t>
      </w:r>
      <w:r w:rsidRPr="009D1B5A">
        <w:t xml:space="preserve"> IIPP </w:t>
      </w:r>
      <w:r w:rsidR="00BD49E9">
        <w:t xml:space="preserve">visiting Professor </w:t>
      </w:r>
      <w:r w:rsidRPr="009D1B5A">
        <w:t xml:space="preserve">and </w:t>
      </w:r>
      <w:r>
        <w:t>‘a</w:t>
      </w:r>
      <w:r w:rsidRPr="009D1B5A">
        <w:t>ngel investor</w:t>
      </w:r>
      <w:r>
        <w:t>’</w:t>
      </w:r>
      <w:r w:rsidRPr="009D1B5A">
        <w:t xml:space="preserve"> </w:t>
      </w:r>
      <w:r>
        <w:t>who writes an</w:t>
      </w:r>
      <w:r w:rsidRPr="009D1B5A">
        <w:t xml:space="preserve"> annual  blog </w:t>
      </w:r>
      <w:r w:rsidRPr="009D1B5A">
        <w:rPr>
          <w:lang w:val="en-US"/>
        </w:rPr>
        <w:t>‘</w:t>
      </w:r>
      <w:r w:rsidRPr="009D1B5A">
        <w:t>The state of AI’ (this is no ordinary blog the latest is 180 odd pages)</w:t>
      </w:r>
      <w:r w:rsidRPr="009D1B5A">
        <w:rPr>
          <w:rStyle w:val="FootnoteReference"/>
        </w:rPr>
        <w:footnoteReference w:id="6"/>
      </w:r>
      <w:r w:rsidR="0055333C">
        <w:t xml:space="preserve"> (</w:t>
      </w:r>
      <w:r w:rsidR="00A76D1D">
        <w:t>IH)</w:t>
      </w:r>
    </w:p>
    <w:p w14:paraId="79A5D26F" w14:textId="77777777" w:rsidR="00BD49E9" w:rsidRDefault="00270A3A" w:rsidP="00270A3A">
      <w:r w:rsidRPr="009D1B5A">
        <w:rPr>
          <w:b/>
          <w:bCs/>
        </w:rPr>
        <w:t>Professor Gabriela Ramos</w:t>
      </w:r>
      <w:r>
        <w:t xml:space="preserve"> </w:t>
      </w:r>
      <w:r w:rsidRPr="009D1B5A">
        <w:t>UNESCO Assistant Director-General for Social and Human Sciences</w:t>
      </w:r>
      <w:r w:rsidRPr="009D1B5A">
        <w:rPr>
          <w:rStyle w:val="FootnoteReference"/>
        </w:rPr>
        <w:footnoteReference w:id="7"/>
      </w:r>
      <w:r w:rsidRPr="009D1B5A">
        <w:t xml:space="preserve"> overseeing the institution’s contributions to building inclusive societies</w:t>
      </w:r>
      <w:r>
        <w:t>, and who</w:t>
      </w:r>
      <w:r w:rsidR="00BD49E9">
        <w:t xml:space="preserve"> gave a keynote speech at UK AI 2022</w:t>
      </w:r>
      <w:r w:rsidRPr="009D1B5A">
        <w:t xml:space="preserve"> at the Alan Turing Institute</w:t>
      </w:r>
      <w:r w:rsidR="00A76D1D">
        <w:t xml:space="preserve"> (G</w:t>
      </w:r>
      <w:r w:rsidR="0000707C">
        <w:t>R)</w:t>
      </w:r>
    </w:p>
    <w:p w14:paraId="6986D453" w14:textId="77777777" w:rsidR="00BD49E9" w:rsidRDefault="00BD49E9" w:rsidP="00270A3A"/>
    <w:p w14:paraId="037F18C7" w14:textId="77777777" w:rsidR="006B70E0" w:rsidRDefault="006B70E0" w:rsidP="00F80C8C">
      <w:pPr>
        <w:rPr>
          <w:b/>
          <w:bCs/>
          <w:color w:val="000000" w:themeColor="text1"/>
        </w:rPr>
      </w:pPr>
    </w:p>
    <w:p w14:paraId="4774825D" w14:textId="77777777" w:rsidR="006B70E0" w:rsidRDefault="006B70E0" w:rsidP="00F80C8C">
      <w:pPr>
        <w:rPr>
          <w:b/>
          <w:bCs/>
          <w:color w:val="000000" w:themeColor="text1"/>
        </w:rPr>
      </w:pPr>
    </w:p>
    <w:p w14:paraId="0B29B74A" w14:textId="77777777" w:rsidR="006B70E0" w:rsidRDefault="006B70E0" w:rsidP="00F80C8C">
      <w:pPr>
        <w:rPr>
          <w:b/>
          <w:bCs/>
          <w:color w:val="000000" w:themeColor="text1"/>
        </w:rPr>
      </w:pPr>
    </w:p>
    <w:p w14:paraId="258812CE" w14:textId="77777777" w:rsidR="006B70E0" w:rsidRDefault="006B70E0" w:rsidP="00F80C8C">
      <w:pPr>
        <w:rPr>
          <w:b/>
          <w:bCs/>
          <w:color w:val="000000" w:themeColor="text1"/>
        </w:rPr>
      </w:pPr>
    </w:p>
    <w:p w14:paraId="6C9520E4" w14:textId="6C918429" w:rsidR="007400A2" w:rsidRPr="00E64F4E" w:rsidRDefault="007400A2" w:rsidP="00F80C8C">
      <w:pPr>
        <w:rPr>
          <w:b/>
          <w:bCs/>
          <w:color w:val="000000" w:themeColor="text1"/>
        </w:rPr>
      </w:pPr>
      <w:r w:rsidRPr="00E64F4E">
        <w:rPr>
          <w:b/>
          <w:bCs/>
          <w:color w:val="000000" w:themeColor="text1"/>
        </w:rPr>
        <w:t>Main points</w:t>
      </w:r>
    </w:p>
    <w:p w14:paraId="301BBD78" w14:textId="77777777" w:rsidR="007400A2" w:rsidRPr="007400A2" w:rsidRDefault="007400A2" w:rsidP="00F80C8C">
      <w:pPr>
        <w:rPr>
          <w:b/>
          <w:bCs/>
          <w:color w:val="008000"/>
        </w:rPr>
      </w:pPr>
    </w:p>
    <w:p w14:paraId="33407B23" w14:textId="77777777" w:rsidR="00C310E3" w:rsidRPr="00F80C8C" w:rsidRDefault="00C310E3" w:rsidP="00F80C8C">
      <w:pPr>
        <w:rPr>
          <w:b/>
          <w:bCs/>
        </w:rPr>
      </w:pPr>
      <w:r w:rsidRPr="00F80C8C">
        <w:rPr>
          <w:b/>
          <w:bCs/>
        </w:rPr>
        <w:t>Inequalities; causes and effects</w:t>
      </w:r>
      <w:r w:rsidR="0000707C">
        <w:rPr>
          <w:b/>
          <w:bCs/>
        </w:rPr>
        <w:t xml:space="preserve"> (GR)</w:t>
      </w:r>
    </w:p>
    <w:p w14:paraId="4BC0BFB0" w14:textId="77777777" w:rsidR="00F80C8C" w:rsidRDefault="00F80C8C" w:rsidP="00F80C8C">
      <w:pPr>
        <w:pStyle w:val="ListParagraph"/>
        <w:numPr>
          <w:ilvl w:val="0"/>
          <w:numId w:val="1"/>
        </w:numPr>
      </w:pPr>
      <w:r w:rsidRPr="00C310E3">
        <w:t>Nearly half the world’s population has no access to the Internet</w:t>
      </w:r>
      <w:r w:rsidRPr="00C310E3">
        <w:rPr>
          <w:rStyle w:val="FootnoteReference"/>
        </w:rPr>
        <w:footnoteReference w:id="8"/>
      </w:r>
    </w:p>
    <w:p w14:paraId="1195A2D9" w14:textId="1DCE44C3" w:rsidR="00C035B6" w:rsidRDefault="00F80C8C" w:rsidP="00FD3E5A">
      <w:pPr>
        <w:pStyle w:val="ListParagraph"/>
        <w:numPr>
          <w:ilvl w:val="0"/>
          <w:numId w:val="1"/>
        </w:numPr>
      </w:pPr>
      <w:r>
        <w:t xml:space="preserve">In </w:t>
      </w:r>
      <w:r w:rsidRPr="00C035B6">
        <w:t xml:space="preserve">UNESCO </w:t>
      </w:r>
      <w:r w:rsidR="001C44D8">
        <w:t xml:space="preserve">there are </w:t>
      </w:r>
      <w:r w:rsidRPr="00C035B6">
        <w:t>193 countries involved in considerations about data and AI</w:t>
      </w:r>
      <w:r w:rsidR="0064013B">
        <w:t>. However</w:t>
      </w:r>
      <w:r w:rsidR="00E379AC">
        <w:t>,</w:t>
      </w:r>
      <w:r w:rsidR="006007BA">
        <w:t xml:space="preserve"> </w:t>
      </w:r>
      <w:r w:rsidR="00721F29">
        <w:t>during</w:t>
      </w:r>
      <w:r w:rsidR="00FD3E5A">
        <w:t xml:space="preserve"> </w:t>
      </w:r>
      <w:r w:rsidR="002E66F7">
        <w:t>recent</w:t>
      </w:r>
      <w:r w:rsidR="0047215F" w:rsidRPr="00C035B6">
        <w:t xml:space="preserve"> events involving </w:t>
      </w:r>
      <w:r w:rsidR="00CC5012" w:rsidRPr="00C035B6">
        <w:t>COVID</w:t>
      </w:r>
      <w:r w:rsidR="007140B8">
        <w:t xml:space="preserve"> </w:t>
      </w:r>
      <w:r w:rsidR="003E2528">
        <w:t xml:space="preserve">when </w:t>
      </w:r>
      <w:r w:rsidR="00D668A1">
        <w:t>there have been</w:t>
      </w:r>
      <w:r w:rsidR="00E36DFA" w:rsidRPr="00C035B6">
        <w:t xml:space="preserve"> increasing inequalities</w:t>
      </w:r>
      <w:r w:rsidR="003E2528">
        <w:t>,</w:t>
      </w:r>
      <w:r w:rsidR="00FD3E5A">
        <w:t xml:space="preserve"> </w:t>
      </w:r>
      <w:r w:rsidR="00E36DFA" w:rsidRPr="00C035B6">
        <w:t xml:space="preserve">Oxfam reported </w:t>
      </w:r>
      <w:r w:rsidR="00D22FDA" w:rsidRPr="00C035B6">
        <w:t xml:space="preserve">an </w:t>
      </w:r>
      <w:r w:rsidR="00E36DFA" w:rsidRPr="00C035B6">
        <w:t xml:space="preserve">increase of $3.5 trillion in the development of </w:t>
      </w:r>
      <w:r w:rsidR="00CC5012" w:rsidRPr="00C035B6">
        <w:t xml:space="preserve">data </w:t>
      </w:r>
      <w:r w:rsidR="00E36DFA" w:rsidRPr="00C035B6">
        <w:t>platforms in major countries</w:t>
      </w:r>
      <w:r w:rsidR="002536B0">
        <w:rPr>
          <w:rStyle w:val="FootnoteReference"/>
        </w:rPr>
        <w:footnoteReference w:id="9"/>
      </w:r>
      <w:r w:rsidR="00065FBE" w:rsidRPr="00C035B6">
        <w:t xml:space="preserve"> </w:t>
      </w:r>
      <w:r w:rsidR="003E2528">
        <w:t xml:space="preserve">but </w:t>
      </w:r>
      <w:r w:rsidR="00C035B6">
        <w:t xml:space="preserve">with </w:t>
      </w:r>
      <w:r w:rsidR="00CC5012" w:rsidRPr="00C035B6">
        <w:t xml:space="preserve">only </w:t>
      </w:r>
      <w:r w:rsidR="003C7851">
        <w:t xml:space="preserve">5 </w:t>
      </w:r>
      <w:r w:rsidR="00065FBE" w:rsidRPr="00C035B6">
        <w:t xml:space="preserve">countries primarily </w:t>
      </w:r>
      <w:r w:rsidR="005F7D41" w:rsidRPr="00C035B6">
        <w:t xml:space="preserve">involved </w:t>
      </w:r>
      <w:r w:rsidR="00C035B6">
        <w:t>and</w:t>
      </w:r>
      <w:r w:rsidR="00065FBE" w:rsidRPr="00C035B6">
        <w:t xml:space="preserve"> only 200 firms holding all the patents</w:t>
      </w:r>
      <w:r w:rsidR="007400A2">
        <w:t xml:space="preserve"> </w:t>
      </w:r>
      <w:r w:rsidR="00935979">
        <w:t>for</w:t>
      </w:r>
      <w:r w:rsidR="0012786B">
        <w:t xml:space="preserve"> the</w:t>
      </w:r>
      <w:r w:rsidR="00935979">
        <w:t xml:space="preserve"> commercial developments </w:t>
      </w:r>
    </w:p>
    <w:p w14:paraId="34952C16" w14:textId="74363148" w:rsidR="00214986" w:rsidRDefault="00214986" w:rsidP="00214986">
      <w:pPr>
        <w:pStyle w:val="ListParagraph"/>
        <w:numPr>
          <w:ilvl w:val="0"/>
          <w:numId w:val="1"/>
        </w:numPr>
      </w:pPr>
      <w:r w:rsidRPr="00CD0C8D">
        <w:t>The increasing range of uses of AI is causing us to lose the richness of cultural and language diversity because as things stand these developments carry only the language and culture of the powerful</w:t>
      </w:r>
    </w:p>
    <w:p w14:paraId="59C905E2" w14:textId="0461A92B" w:rsidR="00007BAB" w:rsidRPr="00D963EA" w:rsidRDefault="00C310E3" w:rsidP="00D963EA">
      <w:pPr>
        <w:pStyle w:val="ListParagraph"/>
        <w:numPr>
          <w:ilvl w:val="0"/>
          <w:numId w:val="1"/>
        </w:numPr>
      </w:pPr>
      <w:r>
        <w:t>One set of causes of i</w:t>
      </w:r>
      <w:r w:rsidR="00C035B6">
        <w:t>nequality</w:t>
      </w:r>
      <w:r w:rsidR="00963447" w:rsidRPr="00C035B6">
        <w:t xml:space="preserve"> is </w:t>
      </w:r>
      <w:r w:rsidR="00DC22E2" w:rsidRPr="00C035B6">
        <w:t>bad regulatory and ethical framework</w:t>
      </w:r>
      <w:r w:rsidR="0015402B" w:rsidRPr="00C035B6">
        <w:t>s</w:t>
      </w:r>
      <w:r w:rsidR="00DC22E2" w:rsidRPr="00C035B6">
        <w:t xml:space="preserve">. </w:t>
      </w:r>
      <w:r w:rsidR="00007BAB" w:rsidRPr="00007BAB">
        <w:t>Capital continues to control</w:t>
      </w:r>
      <w:r w:rsidR="00CD5DA3">
        <w:t>,</w:t>
      </w:r>
      <w:r w:rsidR="00007BAB" w:rsidRPr="00007BAB">
        <w:t xml:space="preserve"> with private enterprise taking the lead in the regulation and</w:t>
      </w:r>
      <w:r w:rsidR="007400A2">
        <w:t xml:space="preserve"> accountability of algorithms. </w:t>
      </w:r>
      <w:r w:rsidR="007400A2" w:rsidRPr="00EE4F13">
        <w:rPr>
          <w:color w:val="000000" w:themeColor="text1"/>
        </w:rPr>
        <w:t>To counter this it</w:t>
      </w:r>
      <w:r w:rsidR="00507E90">
        <w:rPr>
          <w:color w:val="000000" w:themeColor="text1"/>
        </w:rPr>
        <w:t xml:space="preserve"> is</w:t>
      </w:r>
      <w:r w:rsidR="007400A2" w:rsidRPr="00EE4F13">
        <w:rPr>
          <w:color w:val="000000" w:themeColor="text1"/>
        </w:rPr>
        <w:t xml:space="preserve"> argued that w</w:t>
      </w:r>
      <w:r w:rsidR="00007BAB" w:rsidRPr="00EE4F13">
        <w:rPr>
          <w:color w:val="000000" w:themeColor="text1"/>
        </w:rPr>
        <w:t xml:space="preserve">e </w:t>
      </w:r>
      <w:r w:rsidR="00007BAB" w:rsidRPr="00007BAB">
        <w:t xml:space="preserve">require Global regulations and Institutions, we need politicians that understand technologies, we need a rule of law, there should be a General Framework with certification for algorithms, there should be ‘ethical impact assessments’. The EU has passed its Digital </w:t>
      </w:r>
      <w:r w:rsidR="00007BAB">
        <w:t>Services A</w:t>
      </w:r>
      <w:r w:rsidR="00007BAB" w:rsidRPr="00007BAB">
        <w:t>ct</w:t>
      </w:r>
      <w:r w:rsidR="00007BAB">
        <w:rPr>
          <w:rStyle w:val="FootnoteReference"/>
        </w:rPr>
        <w:footnoteReference w:id="10"/>
      </w:r>
      <w:r w:rsidR="00007BAB" w:rsidRPr="00D963EA">
        <w:rPr>
          <w:sz w:val="28"/>
          <w:szCs w:val="28"/>
        </w:rPr>
        <w:t xml:space="preserve"> </w:t>
      </w:r>
      <w:r w:rsidR="00440BC4" w:rsidRPr="00440BC4">
        <w:t>which</w:t>
      </w:r>
      <w:r w:rsidR="00440BC4">
        <w:rPr>
          <w:sz w:val="28"/>
          <w:szCs w:val="28"/>
        </w:rPr>
        <w:t xml:space="preserve"> </w:t>
      </w:r>
      <w:r w:rsidR="00634436" w:rsidRPr="00440BC4">
        <w:t xml:space="preserve">is </w:t>
      </w:r>
      <w:r w:rsidR="00440BC4">
        <w:t>‘</w:t>
      </w:r>
      <w:r w:rsidR="00634436" w:rsidRPr="00440BC4">
        <w:t>earnest but not thoughtful</w:t>
      </w:r>
      <w:r w:rsidR="007400A2">
        <w:t xml:space="preserve">’: </w:t>
      </w:r>
      <w:r w:rsidR="00007BAB" w:rsidRPr="00007BAB">
        <w:t>this is not enough. The US is currently not willing to talk about regulation although a digital act is rumoured.</w:t>
      </w:r>
    </w:p>
    <w:p w14:paraId="0FF38A4B" w14:textId="77777777" w:rsidR="00C035B6" w:rsidRDefault="00DC22E2" w:rsidP="00C035B6">
      <w:pPr>
        <w:pStyle w:val="ListParagraph"/>
        <w:numPr>
          <w:ilvl w:val="0"/>
          <w:numId w:val="1"/>
        </w:numPr>
      </w:pPr>
      <w:r w:rsidRPr="00C035B6">
        <w:t>Th</w:t>
      </w:r>
      <w:r w:rsidR="00C035B6">
        <w:t>is</w:t>
      </w:r>
      <w:r w:rsidRPr="00C035B6">
        <w:t xml:space="preserve"> </w:t>
      </w:r>
      <w:r w:rsidR="00E3165B" w:rsidRPr="00C035B6">
        <w:t xml:space="preserve">huge </w:t>
      </w:r>
      <w:r w:rsidRPr="00C035B6">
        <w:t>lack of equity and inclusion</w:t>
      </w:r>
      <w:r w:rsidR="00C035B6">
        <w:t xml:space="preserve"> </w:t>
      </w:r>
      <w:r w:rsidR="00C310E3">
        <w:t xml:space="preserve">also </w:t>
      </w:r>
      <w:r w:rsidR="00C035B6">
        <w:t xml:space="preserve">results in </w:t>
      </w:r>
      <w:r w:rsidR="009F1026" w:rsidRPr="00C035B6">
        <w:t xml:space="preserve">consequent biases </w:t>
      </w:r>
      <w:r w:rsidRPr="00C035B6">
        <w:t xml:space="preserve">in </w:t>
      </w:r>
      <w:r w:rsidR="008E4E27" w:rsidRPr="00C035B6">
        <w:t xml:space="preserve">existing </w:t>
      </w:r>
      <w:r w:rsidRPr="00C035B6">
        <w:t>algorithms</w:t>
      </w:r>
      <w:r w:rsidR="00C310E3">
        <w:t xml:space="preserve"> as they learn from non</w:t>
      </w:r>
      <w:r w:rsidR="007400A2">
        <w:t>-</w:t>
      </w:r>
      <w:r w:rsidR="00C310E3">
        <w:t>diverse populations</w:t>
      </w:r>
    </w:p>
    <w:p w14:paraId="0D0D14E6" w14:textId="64209B28" w:rsidR="000124C6" w:rsidRDefault="000124C6" w:rsidP="000124C6">
      <w:pPr>
        <w:pStyle w:val="ListParagraph"/>
        <w:numPr>
          <w:ilvl w:val="0"/>
          <w:numId w:val="1"/>
        </w:numPr>
      </w:pPr>
      <w:r w:rsidRPr="00124276">
        <w:t>We need to reproduce something similar to the UNESCO Global bio ethics committees network</w:t>
      </w:r>
      <w:r w:rsidRPr="00124276">
        <w:rPr>
          <w:rStyle w:val="FootnoteReference"/>
        </w:rPr>
        <w:footnoteReference w:id="11"/>
      </w:r>
      <w:r w:rsidRPr="00124276">
        <w:t xml:space="preserve">. If harm is caused then </w:t>
      </w:r>
      <w:r w:rsidR="007400A2" w:rsidRPr="0096490B">
        <w:rPr>
          <w:color w:val="000000" w:themeColor="text1"/>
        </w:rPr>
        <w:t>intellectual</w:t>
      </w:r>
      <w:r w:rsidR="009C6461">
        <w:rPr>
          <w:color w:val="008000"/>
        </w:rPr>
        <w:t xml:space="preserve"> </w:t>
      </w:r>
      <w:r w:rsidRPr="00124276">
        <w:t>property rights should be lost.</w:t>
      </w:r>
    </w:p>
    <w:p w14:paraId="49E77121" w14:textId="6177A670" w:rsidR="002E261E" w:rsidRPr="00124276" w:rsidRDefault="002E261E" w:rsidP="006C5DD0">
      <w:pPr>
        <w:pStyle w:val="ListParagraph"/>
        <w:numPr>
          <w:ilvl w:val="0"/>
          <w:numId w:val="1"/>
        </w:numPr>
      </w:pPr>
      <w:r>
        <w:t>There is</w:t>
      </w:r>
      <w:r w:rsidRPr="00EE5C2D">
        <w:t xml:space="preserve"> </w:t>
      </w:r>
      <w:r>
        <w:t xml:space="preserve">also </w:t>
      </w:r>
      <w:r w:rsidRPr="00EE5C2D">
        <w:t>a digital anthropology program at UNESCO</w:t>
      </w:r>
      <w:r w:rsidRPr="00EE5C2D">
        <w:rPr>
          <w:rStyle w:val="FootnoteReference"/>
        </w:rPr>
        <w:footnoteReference w:id="12"/>
      </w:r>
      <w:r w:rsidR="003141EB">
        <w:t xml:space="preserve"> </w:t>
      </w:r>
      <w:r w:rsidR="003141EB" w:rsidRPr="00C104A2">
        <w:rPr>
          <w:color w:val="000000" w:themeColor="text1"/>
        </w:rPr>
        <w:t>focusing on the use of technologies and incentives and laws against harm.</w:t>
      </w:r>
      <w:r w:rsidR="00A23654">
        <w:rPr>
          <w:color w:val="000000" w:themeColor="text1"/>
        </w:rPr>
        <w:t xml:space="preserve"> </w:t>
      </w:r>
      <w:r w:rsidRPr="00EE5C2D">
        <w:t>UNESCO needs to promote its recommendations</w:t>
      </w:r>
      <w:r w:rsidRPr="00EE5C2D">
        <w:rPr>
          <w:rStyle w:val="FootnoteReference"/>
        </w:rPr>
        <w:footnoteReference w:id="13"/>
      </w:r>
      <w:r w:rsidRPr="00EE5C2D">
        <w:t xml:space="preserve"> as currently AI is harming the achievement of sustainable development goals</w:t>
      </w:r>
    </w:p>
    <w:p w14:paraId="4EEBD3F5" w14:textId="77777777" w:rsidR="00F80C8C" w:rsidRDefault="00F80C8C" w:rsidP="003141EB"/>
    <w:p w14:paraId="482F3718" w14:textId="77777777" w:rsidR="00F80C8C" w:rsidRDefault="00F80C8C" w:rsidP="00F80C8C">
      <w:pPr>
        <w:rPr>
          <w:b/>
          <w:bCs/>
        </w:rPr>
      </w:pPr>
      <w:r w:rsidRPr="00F80C8C">
        <w:rPr>
          <w:b/>
          <w:bCs/>
        </w:rPr>
        <w:t>Ethics</w:t>
      </w:r>
      <w:r>
        <w:rPr>
          <w:b/>
          <w:bCs/>
        </w:rPr>
        <w:t xml:space="preserve"> of AI</w:t>
      </w:r>
      <w:r w:rsidR="0000707C">
        <w:rPr>
          <w:b/>
          <w:bCs/>
        </w:rPr>
        <w:t xml:space="preserve"> (CV)</w:t>
      </w:r>
    </w:p>
    <w:p w14:paraId="56616C6F" w14:textId="1064B2C6" w:rsidR="00282281" w:rsidRPr="00282281" w:rsidRDefault="00282281" w:rsidP="00F80C8C">
      <w:pPr>
        <w:pStyle w:val="ListParagraph"/>
        <w:numPr>
          <w:ilvl w:val="0"/>
          <w:numId w:val="1"/>
        </w:numPr>
      </w:pPr>
      <w:r w:rsidRPr="00AA05FB">
        <w:t>How do we categorise big tech? It is no more complicated to regulate than, and similar to, railways, cars, food and drugs. We need inclusive ethics committees and we need peer review</w:t>
      </w:r>
      <w:r w:rsidR="00F532D6">
        <w:t xml:space="preserve">, possibly with </w:t>
      </w:r>
      <w:r w:rsidR="007C2ABE">
        <w:t xml:space="preserve">high quality </w:t>
      </w:r>
      <w:r w:rsidR="007C2ABE" w:rsidRPr="006177E9">
        <w:rPr>
          <w:color w:val="000000" w:themeColor="text1"/>
        </w:rPr>
        <w:t>R</w:t>
      </w:r>
      <w:r w:rsidR="003141EB" w:rsidRPr="006177E9">
        <w:rPr>
          <w:color w:val="000000" w:themeColor="text1"/>
        </w:rPr>
        <w:t xml:space="preserve">andomised </w:t>
      </w:r>
      <w:r w:rsidR="007C2ABE" w:rsidRPr="006177E9">
        <w:rPr>
          <w:color w:val="000000" w:themeColor="text1"/>
        </w:rPr>
        <w:t>C</w:t>
      </w:r>
      <w:r w:rsidR="003141EB" w:rsidRPr="006177E9">
        <w:rPr>
          <w:color w:val="000000" w:themeColor="text1"/>
        </w:rPr>
        <w:t xml:space="preserve">ontrol </w:t>
      </w:r>
      <w:r w:rsidR="007C2ABE" w:rsidRPr="006177E9">
        <w:rPr>
          <w:color w:val="000000" w:themeColor="text1"/>
        </w:rPr>
        <w:t>T</w:t>
      </w:r>
      <w:r w:rsidR="003141EB" w:rsidRPr="006177E9">
        <w:rPr>
          <w:color w:val="000000" w:themeColor="text1"/>
        </w:rPr>
        <w:t>rial</w:t>
      </w:r>
      <w:r w:rsidR="007C2ABE" w:rsidRPr="006177E9">
        <w:rPr>
          <w:color w:val="000000" w:themeColor="text1"/>
        </w:rPr>
        <w:t>s</w:t>
      </w:r>
      <w:r w:rsidR="00633CD5">
        <w:t>,</w:t>
      </w:r>
      <w:r w:rsidR="007C2ABE">
        <w:t xml:space="preserve"> </w:t>
      </w:r>
      <w:r w:rsidR="00D15993">
        <w:t xml:space="preserve">for </w:t>
      </w:r>
      <w:r w:rsidR="007C2ABE">
        <w:t>all</w:t>
      </w:r>
      <w:r w:rsidRPr="00AA05FB">
        <w:t xml:space="preserve"> the algorithms that are important</w:t>
      </w:r>
      <w:r w:rsidR="000562B3">
        <w:t>- this leaves the issue as to who decides which algorithms are important.</w:t>
      </w:r>
      <w:r w:rsidR="003141EB">
        <w:t xml:space="preserve"> </w:t>
      </w:r>
    </w:p>
    <w:p w14:paraId="7289BA8F" w14:textId="5DB0CC0D" w:rsidR="00051FA2" w:rsidRDefault="00C035B6" w:rsidP="00F80C8C">
      <w:pPr>
        <w:pStyle w:val="ListParagraph"/>
        <w:numPr>
          <w:ilvl w:val="0"/>
          <w:numId w:val="1"/>
        </w:numPr>
      </w:pPr>
      <w:r w:rsidRPr="009511D3">
        <w:t>There</w:t>
      </w:r>
      <w:r>
        <w:t xml:space="preserve"> is a </w:t>
      </w:r>
      <w:r w:rsidR="00B559D4" w:rsidRPr="00C035B6">
        <w:t>need to learn from medical ethics</w:t>
      </w:r>
      <w:r w:rsidR="00F73493" w:rsidRPr="00C035B6">
        <w:rPr>
          <w:rStyle w:val="FootnoteReference"/>
        </w:rPr>
        <w:footnoteReference w:id="14"/>
      </w:r>
      <w:r>
        <w:t xml:space="preserve"> and </w:t>
      </w:r>
      <w:r w:rsidR="00B559D4" w:rsidRPr="00C035B6">
        <w:t xml:space="preserve">to supervise algorithm development </w:t>
      </w:r>
      <w:r>
        <w:t>as</w:t>
      </w:r>
      <w:r w:rsidR="00B559D4" w:rsidRPr="00C035B6">
        <w:t xml:space="preserve"> </w:t>
      </w:r>
      <w:r w:rsidR="004355C4" w:rsidRPr="00C035B6">
        <w:t xml:space="preserve">we do </w:t>
      </w:r>
      <w:r w:rsidR="00B559D4" w:rsidRPr="00C035B6">
        <w:t>drug</w:t>
      </w:r>
      <w:r w:rsidR="004355C4" w:rsidRPr="00C035B6">
        <w:t xml:space="preserve"> development</w:t>
      </w:r>
      <w:r w:rsidR="00F80C8C">
        <w:t>- see</w:t>
      </w:r>
      <w:r w:rsidR="00051FA2">
        <w:t xml:space="preserve"> </w:t>
      </w:r>
      <w:r w:rsidR="00B559D4" w:rsidRPr="00C035B6">
        <w:t>the</w:t>
      </w:r>
      <w:r w:rsidR="005A5376">
        <w:t xml:space="preserve"> US Food and Drug Administration</w:t>
      </w:r>
      <w:r w:rsidR="00B559D4" w:rsidRPr="00C035B6">
        <w:t xml:space="preserve"> </w:t>
      </w:r>
      <w:r w:rsidR="004873FD">
        <w:t>(</w:t>
      </w:r>
      <w:r w:rsidR="00B559D4" w:rsidRPr="00C035B6">
        <w:t>FDA</w:t>
      </w:r>
      <w:r w:rsidR="004873FD">
        <w:t>)</w:t>
      </w:r>
      <w:r w:rsidR="00EA750A">
        <w:rPr>
          <w:rStyle w:val="FootnoteReference"/>
        </w:rPr>
        <w:footnoteReference w:id="15"/>
      </w:r>
      <w:r w:rsidR="004355C4" w:rsidRPr="00C035B6">
        <w:t xml:space="preserve"> and similar national organisations</w:t>
      </w:r>
      <w:r w:rsidR="0006444D" w:rsidRPr="00C035B6">
        <w:rPr>
          <w:rStyle w:val="FootnoteReference"/>
        </w:rPr>
        <w:footnoteReference w:id="16"/>
      </w:r>
    </w:p>
    <w:p w14:paraId="28C6F0CB" w14:textId="1FC2258B" w:rsidR="005C2046" w:rsidRPr="00BE6457" w:rsidRDefault="00CC64FC" w:rsidP="00634436">
      <w:pPr>
        <w:pStyle w:val="ListParagraph"/>
        <w:numPr>
          <w:ilvl w:val="0"/>
          <w:numId w:val="1"/>
        </w:numPr>
      </w:pPr>
      <w:r w:rsidRPr="00C035B6">
        <w:rPr>
          <w:lang w:val="x-none"/>
        </w:rPr>
        <w:lastRenderedPageBreak/>
        <w:t xml:space="preserve">We should not allow </w:t>
      </w:r>
      <w:r w:rsidR="00EC6CB7">
        <w:rPr>
          <w:lang w:val="en-US"/>
        </w:rPr>
        <w:t>‘</w:t>
      </w:r>
      <w:r w:rsidRPr="00C035B6">
        <w:rPr>
          <w:lang w:val="x-none"/>
        </w:rPr>
        <w:t>business models</w:t>
      </w:r>
      <w:r w:rsidR="00EC6CB7">
        <w:rPr>
          <w:lang w:val="en-US"/>
        </w:rPr>
        <w:t>’</w:t>
      </w:r>
      <w:r w:rsidRPr="00C035B6">
        <w:rPr>
          <w:lang w:val="x-none"/>
        </w:rPr>
        <w:t xml:space="preserve"> </w:t>
      </w:r>
      <w:r w:rsidR="00C24908">
        <w:rPr>
          <w:color w:val="000000" w:themeColor="text1"/>
        </w:rPr>
        <w:t xml:space="preserve">of </w:t>
      </w:r>
      <w:r w:rsidR="00051FA2">
        <w:rPr>
          <w:lang w:val="en-US"/>
        </w:rPr>
        <w:t>the development process in</w:t>
      </w:r>
      <w:r w:rsidRPr="00C035B6">
        <w:rPr>
          <w:lang w:val="x-none"/>
        </w:rPr>
        <w:t xml:space="preserve"> which </w:t>
      </w:r>
      <w:r w:rsidR="007A024E" w:rsidRPr="00C035B6">
        <w:t>‘</w:t>
      </w:r>
      <w:r w:rsidRPr="00C035B6">
        <w:rPr>
          <w:lang w:val="x-none"/>
        </w:rPr>
        <w:t>stealing</w:t>
      </w:r>
      <w:r w:rsidR="007A024E" w:rsidRPr="00C035B6">
        <w:t>’</w:t>
      </w:r>
      <w:r w:rsidRPr="00C035B6">
        <w:rPr>
          <w:lang w:val="x-none"/>
        </w:rPr>
        <w:t xml:space="preserve"> becomes profitable</w:t>
      </w:r>
      <w:r w:rsidR="00051FA2">
        <w:rPr>
          <w:lang w:val="en-US"/>
        </w:rPr>
        <w:t>; t</w:t>
      </w:r>
      <w:r w:rsidRPr="00051FA2">
        <w:rPr>
          <w:lang w:val="x-none"/>
        </w:rPr>
        <w:t>here should never be commodification of personal data</w:t>
      </w:r>
      <w:r w:rsidR="00051FA2">
        <w:rPr>
          <w:lang w:val="en-US"/>
        </w:rPr>
        <w:t xml:space="preserve"> as, </w:t>
      </w:r>
      <w:r w:rsidR="00051FA2" w:rsidRPr="00051FA2">
        <w:rPr>
          <w:lang w:val="en-US"/>
        </w:rPr>
        <w:t xml:space="preserve">on </w:t>
      </w:r>
      <w:r w:rsidR="000E5B84" w:rsidRPr="00C035B6">
        <w:t>top of everything else</w:t>
      </w:r>
      <w:r w:rsidR="003141EB">
        <w:rPr>
          <w:color w:val="008000"/>
        </w:rPr>
        <w:t>,</w:t>
      </w:r>
      <w:r w:rsidR="00FD7EBF">
        <w:t xml:space="preserve"> such </w:t>
      </w:r>
      <w:r w:rsidR="000E5B84" w:rsidRPr="00C035B6">
        <w:t>poor</w:t>
      </w:r>
      <w:r w:rsidRPr="00051FA2">
        <w:rPr>
          <w:lang w:val="x-none"/>
        </w:rPr>
        <w:t xml:space="preserve"> regulation</w:t>
      </w:r>
      <w:r w:rsidRPr="00C035B6">
        <w:t xml:space="preserve"> can </w:t>
      </w:r>
      <w:r w:rsidR="000E5B84" w:rsidRPr="00C035B6">
        <w:t xml:space="preserve">erode </w:t>
      </w:r>
      <w:r w:rsidR="005A3B0C" w:rsidRPr="00051FA2">
        <w:rPr>
          <w:lang w:val="x-none"/>
        </w:rPr>
        <w:t>democracy and reduce security</w:t>
      </w:r>
      <w:r w:rsidR="00051FA2">
        <w:rPr>
          <w:rStyle w:val="FootnoteReference"/>
          <w:lang w:val="x-none"/>
        </w:rPr>
        <w:footnoteReference w:id="17"/>
      </w:r>
    </w:p>
    <w:p w14:paraId="73106480" w14:textId="320617A2" w:rsidR="00BE6457" w:rsidRPr="005C2046" w:rsidRDefault="00BE6457" w:rsidP="0022255B">
      <w:pPr>
        <w:pStyle w:val="ListParagraph"/>
        <w:numPr>
          <w:ilvl w:val="0"/>
          <w:numId w:val="1"/>
        </w:numPr>
      </w:pPr>
      <w:r w:rsidRPr="008A2D30">
        <w:t>Property rights do not protect people’s personal data</w:t>
      </w:r>
      <w:r w:rsidR="003141EB">
        <w:t xml:space="preserve"> </w:t>
      </w:r>
      <w:r w:rsidR="00A4771D">
        <w:t>–</w:t>
      </w:r>
      <w:r w:rsidR="003141EB">
        <w:t xml:space="preserve"> </w:t>
      </w:r>
      <w:r w:rsidR="00A4771D">
        <w:rPr>
          <w:color w:val="000000" w:themeColor="text1"/>
        </w:rPr>
        <w:t>it is possible to expose the data of other people</w:t>
      </w:r>
      <w:r w:rsidRPr="003141EB">
        <w:rPr>
          <w:color w:val="008000"/>
        </w:rPr>
        <w:t xml:space="preserve"> </w:t>
      </w:r>
      <w:r w:rsidRPr="006E7C6B">
        <w:rPr>
          <w:color w:val="000000" w:themeColor="text1"/>
        </w:rPr>
        <w:t>through your data e.g. genomics</w:t>
      </w:r>
      <w:r w:rsidR="006E7C6B">
        <w:t xml:space="preserve"> and shared genes</w:t>
      </w:r>
      <w:r w:rsidR="00F8370A">
        <w:rPr>
          <w:rStyle w:val="FootnoteReference"/>
        </w:rPr>
        <w:footnoteReference w:id="18"/>
      </w:r>
      <w:r w:rsidR="0028193D">
        <w:t xml:space="preserve">. </w:t>
      </w:r>
      <w:r w:rsidRPr="008A2D30">
        <w:t>We need more fundamental human rights</w:t>
      </w:r>
    </w:p>
    <w:p w14:paraId="56EC6AA6" w14:textId="6EC9CF7B" w:rsidR="003149BC" w:rsidRDefault="005C2046" w:rsidP="00634436">
      <w:pPr>
        <w:pStyle w:val="ListParagraph"/>
        <w:numPr>
          <w:ilvl w:val="0"/>
          <w:numId w:val="1"/>
        </w:numPr>
      </w:pPr>
      <w:r>
        <w:t>‘</w:t>
      </w:r>
      <w:r w:rsidR="00D963EA" w:rsidRPr="00D963EA">
        <w:t>Knowledge equals power</w:t>
      </w:r>
      <w:r w:rsidR="007F5844">
        <w:t>’</w:t>
      </w:r>
      <w:r w:rsidR="00D963EA" w:rsidRPr="00D963EA">
        <w:t>, and</w:t>
      </w:r>
      <w:r>
        <w:t xml:space="preserve"> there is</w:t>
      </w:r>
      <w:r w:rsidR="00D963EA" w:rsidRPr="00D963EA">
        <w:t xml:space="preserve"> an enormous data asymmetry</w:t>
      </w:r>
      <w:r w:rsidR="007F5844">
        <w:t xml:space="preserve"> </w:t>
      </w:r>
      <w:r w:rsidR="00031F8C">
        <w:t>when</w:t>
      </w:r>
      <w:r w:rsidR="007F5844">
        <w:t xml:space="preserve"> </w:t>
      </w:r>
      <w:r w:rsidR="00644236">
        <w:t xml:space="preserve">citizens </w:t>
      </w:r>
      <w:r w:rsidR="00031F8C">
        <w:t xml:space="preserve">are </w:t>
      </w:r>
      <w:r w:rsidR="00644236">
        <w:t>compared with</w:t>
      </w:r>
      <w:r w:rsidR="00F441F3">
        <w:t xml:space="preserve"> </w:t>
      </w:r>
      <w:r w:rsidR="00634436">
        <w:t xml:space="preserve">the </w:t>
      </w:r>
      <w:r w:rsidR="007F5844">
        <w:t>private corporations and government</w:t>
      </w:r>
      <w:r w:rsidR="00D963EA" w:rsidRPr="00D963EA">
        <w:t xml:space="preserve">. </w:t>
      </w:r>
      <w:r w:rsidR="007F5844" w:rsidRPr="00D963EA">
        <w:t>Control over the regulatory approach is also power</w:t>
      </w:r>
    </w:p>
    <w:p w14:paraId="46C44EBA" w14:textId="77777777" w:rsidR="00C54E78" w:rsidRDefault="00C54E78" w:rsidP="00C54E78">
      <w:pPr>
        <w:pStyle w:val="ListParagraph"/>
        <w:numPr>
          <w:ilvl w:val="0"/>
          <w:numId w:val="1"/>
        </w:numPr>
      </w:pPr>
      <w:r w:rsidRPr="00A0014E">
        <w:t>We have a business model in the Global Internet that allows private companies to breach privacy rights</w:t>
      </w:r>
      <w:r w:rsidRPr="00A0014E">
        <w:rPr>
          <w:rStyle w:val="FootnoteReference"/>
        </w:rPr>
        <w:footnoteReference w:id="19"/>
      </w:r>
    </w:p>
    <w:p w14:paraId="740D090A" w14:textId="1C4CBC02" w:rsidR="004B3676" w:rsidRDefault="003149BC" w:rsidP="00DA517C">
      <w:pPr>
        <w:pStyle w:val="ListParagraph"/>
        <w:numPr>
          <w:ilvl w:val="0"/>
          <w:numId w:val="1"/>
        </w:numPr>
      </w:pPr>
      <w:r>
        <w:t xml:space="preserve">A huge </w:t>
      </w:r>
      <w:r w:rsidR="007F5844" w:rsidRPr="00D963EA">
        <w:t>issue is the source of funding</w:t>
      </w:r>
      <w:r w:rsidR="007F5844">
        <w:t xml:space="preserve"> for all the technology developments, a</w:t>
      </w:r>
      <w:r w:rsidR="00634436">
        <w:t>nd the major funders and profit makers of</w:t>
      </w:r>
      <w:r w:rsidR="007F5844">
        <w:t xml:space="preserve"> private</w:t>
      </w:r>
      <w:r w:rsidR="007F5844" w:rsidRPr="00D963EA">
        <w:t xml:space="preserve"> </w:t>
      </w:r>
      <w:r w:rsidR="007F5844">
        <w:t>‘</w:t>
      </w:r>
      <w:r w:rsidR="007F5844" w:rsidRPr="00D963EA">
        <w:t>big tech</w:t>
      </w:r>
      <w:r w:rsidR="007F5844">
        <w:t>’</w:t>
      </w:r>
      <w:r w:rsidR="003141EB">
        <w:t>,</w:t>
      </w:r>
      <w:r w:rsidR="0002518F">
        <w:t xml:space="preserve"> such as </w:t>
      </w:r>
      <w:r w:rsidR="0002518F" w:rsidRPr="0002518F">
        <w:t>Google (Alphabet), Amazon, Facebook (Meta), and Apple commonly referred to as Big Four or GAFA</w:t>
      </w:r>
      <w:r w:rsidR="00A73BAA">
        <w:t>,</w:t>
      </w:r>
      <w:r w:rsidR="0002518F">
        <w:t xml:space="preserve"> </w:t>
      </w:r>
      <w:r w:rsidR="000709D7">
        <w:t xml:space="preserve">are </w:t>
      </w:r>
      <w:r w:rsidR="007F5844" w:rsidRPr="00D963EA">
        <w:t>leading the way with the ethics of AI</w:t>
      </w:r>
      <w:r w:rsidR="007F5844">
        <w:t xml:space="preserve"> and</w:t>
      </w:r>
      <w:r w:rsidR="00DA517C">
        <w:t xml:space="preserve"> </w:t>
      </w:r>
      <w:r w:rsidR="007F5844" w:rsidRPr="00D963EA">
        <w:t>its regulation</w:t>
      </w:r>
      <w:r w:rsidR="003141EB" w:rsidRPr="003141EB">
        <w:rPr>
          <w:color w:val="008000"/>
        </w:rPr>
        <w:t>:</w:t>
      </w:r>
      <w:r w:rsidR="003141EB">
        <w:t xml:space="preserve"> </w:t>
      </w:r>
      <w:r w:rsidR="007F5844">
        <w:t xml:space="preserve">they </w:t>
      </w:r>
      <w:r w:rsidR="007F5844" w:rsidRPr="00D963EA">
        <w:t>are</w:t>
      </w:r>
      <w:r w:rsidR="00634436">
        <w:t xml:space="preserve"> </w:t>
      </w:r>
      <w:r w:rsidR="007F5844" w:rsidRPr="00D963EA">
        <w:t>heavily lobbying governments</w:t>
      </w:r>
      <w:r w:rsidR="005A3AE3">
        <w:t>,</w:t>
      </w:r>
      <w:r w:rsidR="005A3AE3" w:rsidRPr="005A3AE3">
        <w:t xml:space="preserve"> </w:t>
      </w:r>
      <w:r w:rsidR="005A3AE3">
        <w:t xml:space="preserve">indeed they </w:t>
      </w:r>
      <w:r w:rsidR="005A3AE3" w:rsidRPr="007B7E57">
        <w:t>have achieved a degree of regulatory capture</w:t>
      </w:r>
      <w:r w:rsidR="005A3AE3" w:rsidRPr="007B7E57">
        <w:rPr>
          <w:rStyle w:val="FootnoteReference"/>
        </w:rPr>
        <w:footnoteReference w:id="20"/>
      </w:r>
    </w:p>
    <w:p w14:paraId="3320ABCF" w14:textId="77777777" w:rsidR="00634436" w:rsidRPr="005C2046" w:rsidRDefault="00D963EA" w:rsidP="00634436">
      <w:pPr>
        <w:pStyle w:val="ListParagraph"/>
        <w:numPr>
          <w:ilvl w:val="0"/>
          <w:numId w:val="1"/>
        </w:numPr>
      </w:pPr>
      <w:r w:rsidRPr="00D963EA">
        <w:t xml:space="preserve">There are no ‘techno solutions’ to our political and ideological problems. Without </w:t>
      </w:r>
      <w:r w:rsidR="007F5844">
        <w:t xml:space="preserve">fair and balanced </w:t>
      </w:r>
      <w:r w:rsidRPr="00D963EA">
        <w:t xml:space="preserve">governance the world will be </w:t>
      </w:r>
      <w:r w:rsidR="007F5844">
        <w:t xml:space="preserve">so much </w:t>
      </w:r>
      <w:r w:rsidRPr="00D963EA">
        <w:t>worse off</w:t>
      </w:r>
    </w:p>
    <w:p w14:paraId="076C02B0" w14:textId="3FEA0C9C" w:rsidR="00E17EE0" w:rsidRDefault="00D963EA" w:rsidP="00074D12">
      <w:pPr>
        <w:pStyle w:val="ListParagraph"/>
        <w:numPr>
          <w:ilvl w:val="0"/>
          <w:numId w:val="1"/>
        </w:numPr>
      </w:pPr>
      <w:r w:rsidRPr="00D963EA">
        <w:t xml:space="preserve">The existence of China has </w:t>
      </w:r>
      <w:r w:rsidR="007F5844">
        <w:t>until</w:t>
      </w:r>
      <w:r w:rsidRPr="00D963EA">
        <w:t xml:space="preserve"> now been </w:t>
      </w:r>
      <w:r w:rsidR="009B4974">
        <w:t xml:space="preserve">used as </w:t>
      </w:r>
      <w:r w:rsidRPr="00D963EA">
        <w:t>an excuse not to regulate</w:t>
      </w:r>
      <w:r w:rsidR="007F5844">
        <w:t xml:space="preserve"> the growth of </w:t>
      </w:r>
      <w:r w:rsidR="00633FE4">
        <w:t xml:space="preserve">our </w:t>
      </w:r>
      <w:r w:rsidR="007F5844">
        <w:t>data systems</w:t>
      </w:r>
      <w:r w:rsidRPr="00D963EA">
        <w:t>. More recently China has developed stricter regulation</w:t>
      </w:r>
      <w:r w:rsidR="003316EC">
        <w:t>s</w:t>
      </w:r>
      <w:r w:rsidR="000A10F3">
        <w:t xml:space="preserve"> </w:t>
      </w:r>
      <w:r w:rsidRPr="00D963EA">
        <w:t>to protect their National security</w:t>
      </w:r>
      <w:r w:rsidR="00074D12">
        <w:t xml:space="preserve">- </w:t>
      </w:r>
      <w:r w:rsidR="007F5844">
        <w:t>e</w:t>
      </w:r>
      <w:r w:rsidRPr="00D963EA">
        <w:t xml:space="preserve">very </w:t>
      </w:r>
      <w:r w:rsidR="00074D12">
        <w:t>data</w:t>
      </w:r>
      <w:r w:rsidRPr="00D963EA">
        <w:t xml:space="preserve"> hub is seen as a potential entry point for security breaches</w:t>
      </w:r>
      <w:r w:rsidR="00EC4068">
        <w:t xml:space="preserve">. </w:t>
      </w:r>
      <w:r w:rsidR="00BA39C5">
        <w:t>Perhaps surprisingly for some, the</w:t>
      </w:r>
      <w:r w:rsidR="00EC4068">
        <w:t xml:space="preserve"> regulations </w:t>
      </w:r>
      <w:r w:rsidR="000D64E9">
        <w:t xml:space="preserve">also </w:t>
      </w:r>
      <w:r w:rsidR="008406B6" w:rsidRPr="008406B6">
        <w:t>state</w:t>
      </w:r>
      <w:r w:rsidR="008B1A6A">
        <w:t xml:space="preserve"> that ‘</w:t>
      </w:r>
      <w:r w:rsidR="008406B6" w:rsidRPr="008406B6">
        <w:t>humans should retain “full power” of decision-making over AI with rights and safeguards in place to revoke systems at any time</w:t>
      </w:r>
      <w:r w:rsidR="008B1A6A">
        <w:t xml:space="preserve">’ and </w:t>
      </w:r>
      <w:r w:rsidR="008B2158">
        <w:t>they</w:t>
      </w:r>
      <w:r w:rsidR="00AA17E0">
        <w:t xml:space="preserve"> want to</w:t>
      </w:r>
      <w:r w:rsidR="008B2158">
        <w:t xml:space="preserve"> ensure</w:t>
      </w:r>
      <w:r w:rsidR="008406B6" w:rsidRPr="008406B6">
        <w:t xml:space="preserve">… </w:t>
      </w:r>
      <w:r w:rsidR="008B2158">
        <w:t>‘</w:t>
      </w:r>
      <w:r w:rsidR="008406B6" w:rsidRPr="008406B6">
        <w:t>the rights to withdraw from the interaction with AI at any time, and the rights to suspend the operation of AI systems at any time, and ensure that AI is always under meaningful human control</w:t>
      </w:r>
      <w:r w:rsidR="002E0941">
        <w:t>’</w:t>
      </w:r>
      <w:r w:rsidR="001F5BB3" w:rsidRPr="00C07A79">
        <w:rPr>
          <w:rStyle w:val="FootnoteReference"/>
        </w:rPr>
        <w:footnoteReference w:id="21"/>
      </w:r>
      <w:r w:rsidR="001F5BB3" w:rsidRPr="00C07A79">
        <w:t xml:space="preserve"> </w:t>
      </w:r>
      <w:r w:rsidR="001F5BB3">
        <w:t xml:space="preserve"> </w:t>
      </w:r>
      <w:r w:rsidR="00AF1D04">
        <w:t xml:space="preserve"> </w:t>
      </w:r>
      <w:r w:rsidR="003A7D25">
        <w:t xml:space="preserve"> </w:t>
      </w:r>
    </w:p>
    <w:p w14:paraId="55AFCF49" w14:textId="77777777" w:rsidR="007F5844" w:rsidRDefault="00D963EA" w:rsidP="00074D12">
      <w:pPr>
        <w:pStyle w:val="ListParagraph"/>
        <w:numPr>
          <w:ilvl w:val="0"/>
          <w:numId w:val="1"/>
        </w:numPr>
      </w:pPr>
      <w:r w:rsidRPr="00D963EA">
        <w:t>Meanwhile over 60 countries</w:t>
      </w:r>
      <w:r w:rsidRPr="00D963EA">
        <w:rPr>
          <w:rStyle w:val="FootnoteReference"/>
        </w:rPr>
        <w:footnoteReference w:id="22"/>
      </w:r>
      <w:r w:rsidRPr="00D963EA">
        <w:t xml:space="preserve"> </w:t>
      </w:r>
      <w:r w:rsidR="00F04394">
        <w:t xml:space="preserve"> </w:t>
      </w:r>
      <w:r w:rsidR="00F04394" w:rsidRPr="00AC2054">
        <w:rPr>
          <w:color w:val="000000" w:themeColor="text1"/>
        </w:rPr>
        <w:t xml:space="preserve">and even </w:t>
      </w:r>
      <w:r w:rsidRPr="00D963EA">
        <w:t>half of London’s councils</w:t>
      </w:r>
      <w:r w:rsidRPr="00D963EA">
        <w:rPr>
          <w:rStyle w:val="FootnoteReference"/>
        </w:rPr>
        <w:footnoteReference w:id="23"/>
      </w:r>
      <w:r w:rsidR="00F14170" w:rsidRPr="00D963EA">
        <w:t xml:space="preserve"> ha</w:t>
      </w:r>
      <w:r w:rsidR="00F14170">
        <w:t xml:space="preserve">ve </w:t>
      </w:r>
      <w:r w:rsidR="00F14170" w:rsidRPr="00D963EA">
        <w:t xml:space="preserve">been </w:t>
      </w:r>
      <w:r w:rsidR="00F14170">
        <w:t xml:space="preserve">importing </w:t>
      </w:r>
      <w:r w:rsidR="00F14170" w:rsidRPr="00D963EA">
        <w:t xml:space="preserve">surveillance equipment </w:t>
      </w:r>
      <w:r w:rsidR="00F14170">
        <w:t>from China</w:t>
      </w:r>
    </w:p>
    <w:p w14:paraId="007A6E5F" w14:textId="77777777" w:rsidR="00F80C8C" w:rsidRPr="00F04394" w:rsidRDefault="00F80C8C" w:rsidP="00F80C8C">
      <w:pPr>
        <w:pStyle w:val="ListParagraph"/>
        <w:rPr>
          <w:color w:val="008000"/>
        </w:rPr>
      </w:pPr>
    </w:p>
    <w:p w14:paraId="3AF26724" w14:textId="77777777" w:rsidR="008B381E" w:rsidRDefault="008B381E" w:rsidP="00F80C8C">
      <w:pPr>
        <w:rPr>
          <w:b/>
          <w:bCs/>
        </w:rPr>
      </w:pPr>
    </w:p>
    <w:p w14:paraId="4875B076" w14:textId="0AB41E13" w:rsidR="000171C1" w:rsidRDefault="00F80C8C" w:rsidP="00F80C8C">
      <w:pPr>
        <w:rPr>
          <w:b/>
          <w:bCs/>
        </w:rPr>
      </w:pPr>
      <w:r w:rsidRPr="00F80C8C">
        <w:rPr>
          <w:b/>
          <w:bCs/>
        </w:rPr>
        <w:t>Societal harms</w:t>
      </w:r>
      <w:r w:rsidR="00F534C2">
        <w:rPr>
          <w:b/>
          <w:bCs/>
        </w:rPr>
        <w:t xml:space="preserve"> </w:t>
      </w:r>
      <w:r w:rsidR="0000707C">
        <w:rPr>
          <w:b/>
          <w:bCs/>
        </w:rPr>
        <w:t>(IH)</w:t>
      </w:r>
    </w:p>
    <w:p w14:paraId="65FF8C56" w14:textId="77777777" w:rsidR="00F80C8C" w:rsidRPr="002924D5" w:rsidRDefault="000171C1" w:rsidP="00F80C8C">
      <w:r>
        <w:t xml:space="preserve">The </w:t>
      </w:r>
      <w:r w:rsidR="002924D5">
        <w:t>possibl</w:t>
      </w:r>
      <w:r w:rsidR="000A1A35">
        <w:t xml:space="preserve">e </w:t>
      </w:r>
      <w:r w:rsidR="002924D5">
        <w:t xml:space="preserve">benefits of data sharing and AI are </w:t>
      </w:r>
      <w:r w:rsidR="00716303">
        <w:t xml:space="preserve">announced </w:t>
      </w:r>
      <w:r w:rsidR="002924D5">
        <w:t>everywhere</w:t>
      </w:r>
      <w:r w:rsidR="00F14B9C">
        <w:t xml:space="preserve"> and in this webinar it was made clear that </w:t>
      </w:r>
      <w:r w:rsidR="000A1A35">
        <w:t xml:space="preserve">sustainable </w:t>
      </w:r>
      <w:r w:rsidR="005C61FB" w:rsidRPr="00742D54">
        <w:t xml:space="preserve">development goals </w:t>
      </w:r>
      <w:r w:rsidR="00274A41">
        <w:t xml:space="preserve">can be </w:t>
      </w:r>
      <w:r w:rsidR="005C61FB" w:rsidRPr="00742D54">
        <w:t>inspirational for some tech companies</w:t>
      </w:r>
      <w:r w:rsidR="001C1FBC">
        <w:t xml:space="preserve"> e.g. </w:t>
      </w:r>
      <w:r w:rsidR="005C61FB" w:rsidRPr="00742D54">
        <w:t>AI being used to detoxify water for drinking</w:t>
      </w:r>
      <w:r w:rsidR="00F04394">
        <w:t>.</w:t>
      </w:r>
      <w:r w:rsidR="005C61FB" w:rsidRPr="00742D54">
        <w:rPr>
          <w:rStyle w:val="FootnoteReference"/>
        </w:rPr>
        <w:footnoteReference w:id="24"/>
      </w:r>
      <w:r w:rsidR="00F04394">
        <w:t xml:space="preserve">  </w:t>
      </w:r>
      <w:r w:rsidR="00F04394" w:rsidRPr="00732EE7">
        <w:rPr>
          <w:color w:val="000000" w:themeColor="text1"/>
        </w:rPr>
        <w:t>H</w:t>
      </w:r>
      <w:r w:rsidRPr="00732EE7">
        <w:rPr>
          <w:color w:val="000000" w:themeColor="text1"/>
        </w:rPr>
        <w:t>owever</w:t>
      </w:r>
      <w:r>
        <w:t>….</w:t>
      </w:r>
    </w:p>
    <w:p w14:paraId="17B7A78C" w14:textId="18818D26" w:rsidR="00EC6CB7" w:rsidRDefault="00AB738B" w:rsidP="00EC6CB7">
      <w:pPr>
        <w:pStyle w:val="ListParagraph"/>
        <w:numPr>
          <w:ilvl w:val="0"/>
          <w:numId w:val="1"/>
        </w:numPr>
      </w:pPr>
      <w:r w:rsidRPr="00EC6CB7">
        <w:t xml:space="preserve">There have </w:t>
      </w:r>
      <w:r w:rsidR="00C31B3C" w:rsidRPr="00EC6CB7">
        <w:t xml:space="preserve">been </w:t>
      </w:r>
      <w:r w:rsidR="00A40986" w:rsidRPr="00EC6CB7">
        <w:rPr>
          <w:lang w:val="x-none"/>
        </w:rPr>
        <w:t xml:space="preserve">some high-profile </w:t>
      </w:r>
      <w:r w:rsidR="00F80C8C">
        <w:rPr>
          <w:lang w:val="en-US"/>
        </w:rPr>
        <w:t>‘</w:t>
      </w:r>
      <w:r w:rsidR="00A40986" w:rsidRPr="00EC6CB7">
        <w:rPr>
          <w:lang w:val="x-none"/>
        </w:rPr>
        <w:t xml:space="preserve">bias </w:t>
      </w:r>
      <w:r w:rsidR="00EC6CB7">
        <w:rPr>
          <w:lang w:val="en-US"/>
        </w:rPr>
        <w:t>in AI</w:t>
      </w:r>
      <w:r w:rsidR="00F80C8C">
        <w:rPr>
          <w:lang w:val="en-US"/>
        </w:rPr>
        <w:t>’</w:t>
      </w:r>
      <w:r w:rsidR="00EC6CB7">
        <w:rPr>
          <w:lang w:val="en-US"/>
        </w:rPr>
        <w:t xml:space="preserve"> </w:t>
      </w:r>
      <w:r w:rsidR="00A40986" w:rsidRPr="00EC6CB7">
        <w:rPr>
          <w:lang w:val="x-none"/>
        </w:rPr>
        <w:t xml:space="preserve">incidents such as </w:t>
      </w:r>
      <w:r w:rsidR="00C31B3C" w:rsidRPr="00EC6CB7">
        <w:t xml:space="preserve">in </w:t>
      </w:r>
      <w:r w:rsidR="00F04394">
        <w:rPr>
          <w:lang w:val="x-none"/>
        </w:rPr>
        <w:t xml:space="preserve">Washington </w:t>
      </w:r>
      <w:r w:rsidR="00F04394" w:rsidRPr="00C55C48">
        <w:rPr>
          <w:color w:val="000000" w:themeColor="text1"/>
          <w:lang w:val="x-none"/>
        </w:rPr>
        <w:t>S</w:t>
      </w:r>
      <w:r w:rsidR="00A40986" w:rsidRPr="00C55C48">
        <w:rPr>
          <w:color w:val="000000" w:themeColor="text1"/>
          <w:lang w:val="x-none"/>
        </w:rPr>
        <w:t>tate</w:t>
      </w:r>
      <w:r w:rsidR="00C31B3C" w:rsidRPr="00EC6CB7">
        <w:t xml:space="preserve"> with the use </w:t>
      </w:r>
      <w:r w:rsidR="00BE0A65">
        <w:t xml:space="preserve">of </w:t>
      </w:r>
      <w:r w:rsidR="00C31B3C" w:rsidRPr="00EC6CB7">
        <w:t>facial</w:t>
      </w:r>
      <w:r w:rsidR="00A40986" w:rsidRPr="00EC6CB7">
        <w:rPr>
          <w:lang w:val="x-none"/>
        </w:rPr>
        <w:t xml:space="preserve"> recognition</w:t>
      </w:r>
      <w:r w:rsidR="0041142E" w:rsidRPr="00EC6CB7">
        <w:t xml:space="preserve"> </w:t>
      </w:r>
      <w:r w:rsidR="00BE0A65">
        <w:t xml:space="preserve">software by police </w:t>
      </w:r>
      <w:r w:rsidR="00C80E7A">
        <w:t xml:space="preserve">to </w:t>
      </w:r>
      <w:r w:rsidR="00F04394">
        <w:t xml:space="preserve">identify suspects from photos. </w:t>
      </w:r>
      <w:r w:rsidR="00F04394" w:rsidRPr="00C55C48">
        <w:rPr>
          <w:color w:val="000000" w:themeColor="text1"/>
        </w:rPr>
        <w:t>In a landmark ruling, b</w:t>
      </w:r>
      <w:r w:rsidR="00C80E7A">
        <w:t>ecause of the bias for misidentification against black and brown skinned people</w:t>
      </w:r>
      <w:r w:rsidR="00F04394">
        <w:t>,</w:t>
      </w:r>
      <w:r w:rsidR="00C80E7A">
        <w:t xml:space="preserve"> </w:t>
      </w:r>
      <w:r w:rsidR="00EC6CB7">
        <w:t xml:space="preserve">the </w:t>
      </w:r>
      <w:r w:rsidR="0041142E" w:rsidRPr="00EC6CB7">
        <w:t xml:space="preserve">state </w:t>
      </w:r>
      <w:r w:rsidR="00D45CA1" w:rsidRPr="00EC6CB7">
        <w:t xml:space="preserve">court has </w:t>
      </w:r>
      <w:r w:rsidR="00824E74">
        <w:t>decided</w:t>
      </w:r>
      <w:r w:rsidR="00D45CA1" w:rsidRPr="00EC6CB7">
        <w:t xml:space="preserve"> </w:t>
      </w:r>
      <w:r w:rsidR="00187965">
        <w:t xml:space="preserve">that there is a </w:t>
      </w:r>
      <w:r w:rsidR="00D45CA1" w:rsidRPr="00EC6CB7">
        <w:t>need</w:t>
      </w:r>
      <w:r w:rsidR="0041142E" w:rsidRPr="00EC6CB7">
        <w:t xml:space="preserve"> for</w:t>
      </w:r>
      <w:r w:rsidR="00D45CA1" w:rsidRPr="00EC6CB7">
        <w:t xml:space="preserve"> </w:t>
      </w:r>
      <w:r w:rsidR="00482BC6">
        <w:t xml:space="preserve">an </w:t>
      </w:r>
      <w:r w:rsidR="00D45CA1" w:rsidRPr="00EC6CB7">
        <w:t xml:space="preserve">independent assessment </w:t>
      </w:r>
      <w:r w:rsidR="00A22A01" w:rsidRPr="00EC6CB7">
        <w:t>by a regulator</w:t>
      </w:r>
      <w:r w:rsidR="00A22A01">
        <w:rPr>
          <w:rStyle w:val="FootnoteReference"/>
        </w:rPr>
        <w:footnoteReference w:id="25"/>
      </w:r>
      <w:r w:rsidR="00A22A01">
        <w:t xml:space="preserve"> </w:t>
      </w:r>
      <w:r w:rsidR="0041142E" w:rsidRPr="00EC6CB7">
        <w:t xml:space="preserve">of </w:t>
      </w:r>
      <w:r w:rsidR="00C80E7A">
        <w:t>any</w:t>
      </w:r>
      <w:r w:rsidR="00C63FFE" w:rsidRPr="00EC6CB7">
        <w:t xml:space="preserve"> software</w:t>
      </w:r>
      <w:r w:rsidR="00482BC6">
        <w:t xml:space="preserve"> in this area </w:t>
      </w:r>
      <w:r w:rsidR="00C80E7A">
        <w:t>before it can be used</w:t>
      </w:r>
    </w:p>
    <w:p w14:paraId="43C11443" w14:textId="2EBF73A3" w:rsidR="00516FBF" w:rsidRDefault="00C80E7A" w:rsidP="00964D3A">
      <w:pPr>
        <w:pStyle w:val="ListParagraph"/>
        <w:numPr>
          <w:ilvl w:val="0"/>
          <w:numId w:val="1"/>
        </w:numPr>
      </w:pPr>
      <w:r>
        <w:t xml:space="preserve">An intentional harm is the </w:t>
      </w:r>
      <w:r w:rsidR="00BE0A65">
        <w:rPr>
          <w:lang w:val="en-US"/>
        </w:rPr>
        <w:t>d</w:t>
      </w:r>
      <w:r w:rsidR="00CC3BB3" w:rsidRPr="00EC6CB7">
        <w:rPr>
          <w:lang w:val="x-none"/>
        </w:rPr>
        <w:t xml:space="preserve">eployment of AI </w:t>
      </w:r>
      <w:r>
        <w:t>techniques</w:t>
      </w:r>
      <w:r w:rsidR="00F243B1">
        <w:t xml:space="preserve"> in the military.</w:t>
      </w:r>
      <w:r>
        <w:t xml:space="preserve"> </w:t>
      </w:r>
      <w:r w:rsidR="00F60C31">
        <w:t>Techniques such as</w:t>
      </w:r>
      <w:r w:rsidR="005942E5" w:rsidRPr="00EC6CB7">
        <w:t xml:space="preserve"> </w:t>
      </w:r>
      <w:r w:rsidR="008117F1" w:rsidRPr="00EC6CB7">
        <w:t>‘</w:t>
      </w:r>
      <w:r w:rsidR="005942E5" w:rsidRPr="00EC6CB7">
        <w:t>reinforcement learning</w:t>
      </w:r>
      <w:r w:rsidR="008117F1" w:rsidRPr="00EC6CB7">
        <w:t>’</w:t>
      </w:r>
      <w:r w:rsidR="005E47EF" w:rsidRPr="00EC6CB7">
        <w:t xml:space="preserve"> and ‘deep learning’</w:t>
      </w:r>
      <w:r w:rsidR="00516FBF">
        <w:rPr>
          <w:rStyle w:val="FootnoteReference"/>
        </w:rPr>
        <w:footnoteReference w:id="26"/>
      </w:r>
      <w:r w:rsidR="005E47EF" w:rsidRPr="00EC6CB7">
        <w:t xml:space="preserve"> </w:t>
      </w:r>
      <w:r w:rsidR="001915D5">
        <w:t xml:space="preserve">developed </w:t>
      </w:r>
      <w:r w:rsidR="0038782C" w:rsidRPr="00EC6CB7">
        <w:t xml:space="preserve">to mimic human learning and </w:t>
      </w:r>
      <w:r w:rsidR="005E47EF" w:rsidRPr="00EC6CB7">
        <w:t>brain micro architecture</w:t>
      </w:r>
      <w:r w:rsidR="00C43843" w:rsidRPr="00EC6CB7">
        <w:t>/physiology</w:t>
      </w:r>
      <w:r w:rsidR="00A83039">
        <w:t xml:space="preserve"> and</w:t>
      </w:r>
      <w:r w:rsidR="005E47EF" w:rsidRPr="00EC6CB7">
        <w:t xml:space="preserve"> used</w:t>
      </w:r>
      <w:r w:rsidR="005942E5" w:rsidRPr="00EC6CB7">
        <w:t xml:space="preserve"> in </w:t>
      </w:r>
      <w:r w:rsidR="001E1C51">
        <w:t>‘</w:t>
      </w:r>
      <w:r>
        <w:t>winning</w:t>
      </w:r>
      <w:r w:rsidR="001E1C51">
        <w:t>’</w:t>
      </w:r>
      <w:r w:rsidR="008476E8" w:rsidRPr="00EC6CB7">
        <w:t xml:space="preserve"> in complex games</w:t>
      </w:r>
      <w:r>
        <w:t xml:space="preserve"> </w:t>
      </w:r>
      <w:r w:rsidR="005263C0">
        <w:t xml:space="preserve">against humans </w:t>
      </w:r>
      <w:r>
        <w:t>seems pretty harmless</w:t>
      </w:r>
      <w:r w:rsidR="004C3987">
        <w:t>.</w:t>
      </w:r>
      <w:r w:rsidR="001E1C51">
        <w:t xml:space="preserve"> </w:t>
      </w:r>
      <w:r w:rsidR="004C3987">
        <w:t>But</w:t>
      </w:r>
      <w:r w:rsidR="001E1C51">
        <w:t xml:space="preserve"> their use in</w:t>
      </w:r>
      <w:r>
        <w:t xml:space="preserve"> the</w:t>
      </w:r>
      <w:r w:rsidR="00AB3C2F" w:rsidRPr="00EC6CB7">
        <w:t xml:space="preserve"> recent Israeli</w:t>
      </w:r>
      <w:r>
        <w:t xml:space="preserve"> </w:t>
      </w:r>
      <w:r w:rsidR="00516FBF">
        <w:t xml:space="preserve">drone </w:t>
      </w:r>
      <w:r w:rsidR="00BC0B34">
        <w:t xml:space="preserve">swarm </w:t>
      </w:r>
      <w:r w:rsidR="00AB3C2F" w:rsidRPr="00EC6CB7">
        <w:t>air attacks on Gaza</w:t>
      </w:r>
      <w:r w:rsidR="005263C0">
        <w:rPr>
          <w:color w:val="008000"/>
        </w:rPr>
        <w:t>,</w:t>
      </w:r>
      <w:r w:rsidR="00F04394">
        <w:rPr>
          <w:color w:val="008000"/>
        </w:rPr>
        <w:t xml:space="preserve"> </w:t>
      </w:r>
      <w:r w:rsidR="00F04394" w:rsidRPr="005263C0">
        <w:rPr>
          <w:color w:val="000000" w:themeColor="text1"/>
        </w:rPr>
        <w:t>declared</w:t>
      </w:r>
      <w:r w:rsidR="00AB3C2F" w:rsidRPr="005263C0">
        <w:rPr>
          <w:color w:val="000000" w:themeColor="text1"/>
        </w:rPr>
        <w:t xml:space="preserve"> as </w:t>
      </w:r>
      <w:r w:rsidR="00EC02BB">
        <w:t>‘</w:t>
      </w:r>
      <w:r w:rsidR="00AB3C2F" w:rsidRPr="00EC6CB7">
        <w:t xml:space="preserve">the first </w:t>
      </w:r>
      <w:r w:rsidR="00F012BB" w:rsidRPr="00EC6CB7">
        <w:t>AI</w:t>
      </w:r>
      <w:r w:rsidR="00AB3C2F" w:rsidRPr="00EC6CB7">
        <w:t xml:space="preserve"> war</w:t>
      </w:r>
      <w:r w:rsidR="00EC02BB">
        <w:t>’</w:t>
      </w:r>
      <w:r w:rsidR="00F04394" w:rsidRPr="00F04394">
        <w:rPr>
          <w:color w:val="008000"/>
        </w:rPr>
        <w:t>,</w:t>
      </w:r>
      <w:r w:rsidR="00F012BB" w:rsidRPr="00EC6CB7">
        <w:rPr>
          <w:rStyle w:val="FootnoteReference"/>
        </w:rPr>
        <w:footnoteReference w:id="27"/>
      </w:r>
      <w:r>
        <w:t xml:space="preserve"> </w:t>
      </w:r>
      <w:r w:rsidR="00143EA0">
        <w:t xml:space="preserve">brutally </w:t>
      </w:r>
      <w:r>
        <w:t>display</w:t>
      </w:r>
      <w:r w:rsidR="00EC02BB">
        <w:t>s</w:t>
      </w:r>
      <w:r>
        <w:t xml:space="preserve"> </w:t>
      </w:r>
      <w:r w:rsidR="004D1408">
        <w:t>their</w:t>
      </w:r>
      <w:r>
        <w:t xml:space="preserve"> military potential</w:t>
      </w:r>
    </w:p>
    <w:p w14:paraId="6133184B" w14:textId="745C60AD" w:rsidR="00964D3A" w:rsidRPr="00F04394" w:rsidRDefault="00F36D34" w:rsidP="00964D3A">
      <w:pPr>
        <w:pStyle w:val="ListParagraph"/>
        <w:numPr>
          <w:ilvl w:val="0"/>
          <w:numId w:val="1"/>
        </w:numPr>
        <w:rPr>
          <w:color w:val="008000"/>
        </w:rPr>
      </w:pPr>
      <w:r w:rsidRPr="00EC6CB7">
        <w:t xml:space="preserve">There are also possible unintentional harms from the rapid growth of </w:t>
      </w:r>
      <w:r w:rsidR="00C43843" w:rsidRPr="00EC6CB7">
        <w:t>‘general intelligence’.</w:t>
      </w:r>
      <w:r w:rsidR="00A830B2" w:rsidRPr="00EC6CB7">
        <w:t xml:space="preserve"> </w:t>
      </w:r>
      <w:r w:rsidR="00964D3A" w:rsidRPr="00EC6CB7">
        <w:t>The power of computers ha</w:t>
      </w:r>
      <w:r w:rsidR="00B1525C">
        <w:t>s</w:t>
      </w:r>
      <w:r w:rsidR="00964D3A" w:rsidRPr="00EC6CB7">
        <w:t xml:space="preserve"> been doubling since 2010 onwards and this represents a substantial risk</w:t>
      </w:r>
      <w:r w:rsidR="009D0594" w:rsidRPr="00EC6CB7">
        <w:rPr>
          <w:rStyle w:val="FootnoteReference"/>
        </w:rPr>
        <w:footnoteReference w:id="28"/>
      </w:r>
      <w:r w:rsidR="00964D3A" w:rsidRPr="00EC6CB7">
        <w:t>. It is estimated that by 2052 there will be a learning machine comparable to the human brain</w:t>
      </w:r>
      <w:r w:rsidR="000E006A">
        <w:rPr>
          <w:rStyle w:val="FootnoteReference"/>
        </w:rPr>
        <w:footnoteReference w:id="29"/>
      </w:r>
      <w:r w:rsidR="00964D3A" w:rsidRPr="00EC6CB7">
        <w:t>. The concern is that computers will become so powerful that we will not know how to make them safe. A</w:t>
      </w:r>
      <w:r w:rsidR="00007BAB">
        <w:t>lso,</w:t>
      </w:r>
      <w:r w:rsidR="00964D3A" w:rsidRPr="00EC6CB7">
        <w:t xml:space="preserve"> </w:t>
      </w:r>
      <w:r w:rsidR="004B22C9">
        <w:t>increasingly</w:t>
      </w:r>
      <w:r w:rsidR="00FF000C">
        <w:t>,</w:t>
      </w:r>
      <w:r w:rsidR="004B22C9">
        <w:t xml:space="preserve"> </w:t>
      </w:r>
      <w:r w:rsidR="00964D3A" w:rsidRPr="00EC6CB7">
        <w:t>lab</w:t>
      </w:r>
      <w:r w:rsidR="00007BAB">
        <w:t>oratories</w:t>
      </w:r>
      <w:r w:rsidR="00964D3A" w:rsidRPr="00EC6CB7">
        <w:t xml:space="preserve"> </w:t>
      </w:r>
      <w:r w:rsidR="00007BAB">
        <w:t>working</w:t>
      </w:r>
      <w:r w:rsidR="00964D3A" w:rsidRPr="00EC6CB7">
        <w:t xml:space="preserve"> </w:t>
      </w:r>
      <w:r w:rsidR="005067B0" w:rsidRPr="00EC6CB7">
        <w:t>to</w:t>
      </w:r>
      <w:r w:rsidR="00964D3A" w:rsidRPr="00EC6CB7">
        <w:t xml:space="preserve"> engineer</w:t>
      </w:r>
      <w:r w:rsidR="00E21D87" w:rsidRPr="00EC6CB7">
        <w:t xml:space="preserve"> and understand</w:t>
      </w:r>
      <w:r w:rsidR="00964D3A" w:rsidRPr="00EC6CB7">
        <w:t xml:space="preserve"> more powerful malware</w:t>
      </w:r>
      <w:r w:rsidR="00FF391E">
        <w:t xml:space="preserve"> are adopting</w:t>
      </w:r>
      <w:r w:rsidR="0058361B" w:rsidRPr="00EC6CB7">
        <w:t xml:space="preserve"> ‘</w:t>
      </w:r>
      <w:r w:rsidR="00964D3A" w:rsidRPr="00EC6CB7">
        <w:t>bio safety</w:t>
      </w:r>
      <w:r w:rsidR="0058361B" w:rsidRPr="00EC6CB7">
        <w:t>’</w:t>
      </w:r>
      <w:r w:rsidR="00964D3A" w:rsidRPr="00EC6CB7">
        <w:t xml:space="preserve"> measures</w:t>
      </w:r>
      <w:r w:rsidR="00007BAB" w:rsidRPr="00EC6CB7">
        <w:t xml:space="preserve"> equ</w:t>
      </w:r>
      <w:r w:rsidR="00007BAB">
        <w:t xml:space="preserve">ivalent to those required </w:t>
      </w:r>
      <w:r w:rsidR="00964D3A" w:rsidRPr="00EC6CB7">
        <w:t>with the development of pathological viruses</w:t>
      </w:r>
      <w:r w:rsidR="000D4300">
        <w:t xml:space="preserve">. This is </w:t>
      </w:r>
      <w:r w:rsidR="00674B59">
        <w:t xml:space="preserve">because of the </w:t>
      </w:r>
      <w:r w:rsidR="002566B1">
        <w:t xml:space="preserve">severe </w:t>
      </w:r>
      <w:r w:rsidR="00674B59">
        <w:t xml:space="preserve">risks </w:t>
      </w:r>
      <w:r w:rsidR="000D4300">
        <w:t>the</w:t>
      </w:r>
      <w:r w:rsidR="002B6020">
        <w:t xml:space="preserve"> novel malware</w:t>
      </w:r>
      <w:r w:rsidR="000D4300">
        <w:t xml:space="preserve"> pose</w:t>
      </w:r>
      <w:r w:rsidR="002B6020">
        <w:t>s</w:t>
      </w:r>
      <w:r w:rsidR="000D4300">
        <w:t xml:space="preserve"> </w:t>
      </w:r>
      <w:r w:rsidR="00674B59">
        <w:t xml:space="preserve">to </w:t>
      </w:r>
      <w:r w:rsidR="008825AB">
        <w:t xml:space="preserve">IT dependent </w:t>
      </w:r>
      <w:r w:rsidR="004D6C39">
        <w:t xml:space="preserve">public </w:t>
      </w:r>
      <w:r w:rsidR="00D9468C">
        <w:t>services</w:t>
      </w:r>
      <w:r w:rsidR="008825AB">
        <w:t xml:space="preserve"> and </w:t>
      </w:r>
      <w:r w:rsidR="000D4300">
        <w:t xml:space="preserve">National </w:t>
      </w:r>
      <w:r w:rsidR="003F7691">
        <w:t>Security</w:t>
      </w:r>
      <w:r w:rsidR="00FB2519">
        <w:t xml:space="preserve"> </w:t>
      </w:r>
      <w:r w:rsidR="008825AB">
        <w:t xml:space="preserve">if </w:t>
      </w:r>
      <w:r w:rsidR="00BC2A14">
        <w:t>it was</w:t>
      </w:r>
      <w:r w:rsidR="008825AB">
        <w:t xml:space="preserve"> to be</w:t>
      </w:r>
      <w:r w:rsidR="003F7691">
        <w:t xml:space="preserve"> ‘liberated’.</w:t>
      </w:r>
    </w:p>
    <w:p w14:paraId="0037D9CE" w14:textId="6302CE42" w:rsidR="00385CF5" w:rsidRDefault="003B287C" w:rsidP="00BC679F">
      <w:pPr>
        <w:pStyle w:val="ListParagraph"/>
        <w:numPr>
          <w:ilvl w:val="0"/>
          <w:numId w:val="1"/>
        </w:numPr>
      </w:pPr>
      <w:r>
        <w:t>P</w:t>
      </w:r>
      <w:r w:rsidR="00616D89">
        <w:t xml:space="preserve">rofessor Hogarth </w:t>
      </w:r>
      <w:r w:rsidR="007D1FA5">
        <w:t>believes that we</w:t>
      </w:r>
      <w:r w:rsidR="000620ED">
        <w:t xml:space="preserve"> </w:t>
      </w:r>
      <w:r w:rsidR="00BC679F" w:rsidRPr="00BC679F">
        <w:t xml:space="preserve">should willingly use AI algorithms when they are </w:t>
      </w:r>
      <w:r w:rsidR="004D6C39">
        <w:t>shown</w:t>
      </w:r>
      <w:r w:rsidR="003B5F11">
        <w:t>,</w:t>
      </w:r>
      <w:r w:rsidR="004D6C39">
        <w:t xml:space="preserve"> by </w:t>
      </w:r>
      <w:r w:rsidR="00D44B76">
        <w:t xml:space="preserve">appropriate </w:t>
      </w:r>
      <w:r w:rsidR="003B5F11">
        <w:t xml:space="preserve">high quality </w:t>
      </w:r>
      <w:r w:rsidR="00D44B76">
        <w:t>performance trials</w:t>
      </w:r>
      <w:r w:rsidR="003B1E04">
        <w:t>,</w:t>
      </w:r>
      <w:r w:rsidR="00D44B76">
        <w:t xml:space="preserve"> to </w:t>
      </w:r>
      <w:r w:rsidR="00D0292A">
        <w:t>be</w:t>
      </w:r>
      <w:r w:rsidR="00BC679F" w:rsidRPr="00BC679F">
        <w:t xml:space="preserve"> </w:t>
      </w:r>
      <w:r w:rsidR="003B5F11">
        <w:t xml:space="preserve">better </w:t>
      </w:r>
      <w:r w:rsidR="00BC679F" w:rsidRPr="00BC679F">
        <w:t xml:space="preserve">than humans in making decisions and observations. </w:t>
      </w:r>
      <w:r w:rsidR="006C1EC7">
        <w:t>A</w:t>
      </w:r>
      <w:r w:rsidR="00504399">
        <w:t>lso,</w:t>
      </w:r>
      <w:r w:rsidR="00386F32">
        <w:t xml:space="preserve"> that</w:t>
      </w:r>
      <w:r w:rsidR="00504399">
        <w:t xml:space="preserve"> we </w:t>
      </w:r>
      <w:r w:rsidR="00BC679F" w:rsidRPr="00BC679F">
        <w:t xml:space="preserve">need </w:t>
      </w:r>
      <w:r w:rsidR="003B1E04">
        <w:t xml:space="preserve">to use </w:t>
      </w:r>
      <w:r w:rsidR="00BC679F" w:rsidRPr="00BC679F">
        <w:t xml:space="preserve">tax and procurement tools to incentivise companies towards the sustainable development goals. </w:t>
      </w:r>
    </w:p>
    <w:p w14:paraId="79AB5E2B" w14:textId="286D199A" w:rsidR="00BC679F" w:rsidRDefault="00F8550A" w:rsidP="00BC679F">
      <w:pPr>
        <w:pStyle w:val="ListParagraph"/>
        <w:numPr>
          <w:ilvl w:val="0"/>
          <w:numId w:val="1"/>
        </w:numPr>
      </w:pPr>
      <w:r>
        <w:t xml:space="preserve">The </w:t>
      </w:r>
      <w:r w:rsidR="0068583C">
        <w:t xml:space="preserve">webinar ended with </w:t>
      </w:r>
      <w:r w:rsidR="00386F32">
        <w:t>his</w:t>
      </w:r>
      <w:r w:rsidR="00AA4295">
        <w:t xml:space="preserve"> sobering statement: </w:t>
      </w:r>
      <w:r w:rsidR="00A107BD">
        <w:t>‘</w:t>
      </w:r>
      <w:r w:rsidR="00BC679F" w:rsidRPr="00BC679F">
        <w:t>Personally if it was my decision I would pause AI development for a year or two, or else we are likely to ‘blow ourselves up’ rather than benefit humanity through the too rapid development of general intelligence without the necessary safety measures</w:t>
      </w:r>
      <w:r w:rsidR="00A107BD">
        <w:t>’</w:t>
      </w:r>
      <w:r w:rsidR="00BC679F" w:rsidRPr="00BC679F">
        <w:t xml:space="preserve"> </w:t>
      </w:r>
    </w:p>
    <w:p w14:paraId="3E488984" w14:textId="77777777" w:rsidR="00F04394" w:rsidRPr="00BC679F" w:rsidRDefault="00F04394" w:rsidP="00F04394"/>
    <w:p w14:paraId="7FD05268" w14:textId="77777777" w:rsidR="00BC679F" w:rsidRPr="00EC6CB7" w:rsidRDefault="00BC679F" w:rsidP="0095600E">
      <w:pPr>
        <w:ind w:left="360"/>
      </w:pPr>
    </w:p>
    <w:p w14:paraId="75F66E97" w14:textId="77777777" w:rsidR="00964D3A" w:rsidRDefault="00964D3A" w:rsidP="00964D3A">
      <w:pPr>
        <w:rPr>
          <w:sz w:val="28"/>
          <w:szCs w:val="28"/>
        </w:rPr>
      </w:pPr>
    </w:p>
    <w:p w14:paraId="09FD9F27" w14:textId="77777777" w:rsidR="00964D3A" w:rsidRDefault="00964D3A" w:rsidP="00964D3A">
      <w:pPr>
        <w:rPr>
          <w:sz w:val="28"/>
          <w:szCs w:val="28"/>
        </w:rPr>
      </w:pPr>
    </w:p>
    <w:p w14:paraId="61CF5E3A" w14:textId="77777777" w:rsidR="00B853CB" w:rsidRDefault="00B853CB" w:rsidP="00964D3A">
      <w:pPr>
        <w:rPr>
          <w:sz w:val="28"/>
          <w:szCs w:val="28"/>
        </w:rPr>
      </w:pPr>
    </w:p>
    <w:p w14:paraId="6B5EC6B6" w14:textId="77777777" w:rsidR="004E4DEC" w:rsidRDefault="004E4DEC" w:rsidP="00964D3A">
      <w:pPr>
        <w:rPr>
          <w:sz w:val="28"/>
          <w:szCs w:val="28"/>
        </w:rPr>
      </w:pPr>
    </w:p>
    <w:p w14:paraId="2DFA26AF" w14:textId="77777777" w:rsidR="0041185E" w:rsidRDefault="0041185E" w:rsidP="00964D3A">
      <w:pPr>
        <w:rPr>
          <w:sz w:val="28"/>
          <w:szCs w:val="28"/>
        </w:rPr>
      </w:pPr>
    </w:p>
    <w:p w14:paraId="70AAD712" w14:textId="77777777" w:rsidR="00964D3A" w:rsidRDefault="00964D3A">
      <w:pPr>
        <w:rPr>
          <w:sz w:val="28"/>
          <w:szCs w:val="28"/>
        </w:rPr>
      </w:pPr>
    </w:p>
    <w:p w14:paraId="6509C306" w14:textId="77777777" w:rsidR="00AB3C2F" w:rsidRPr="00AB3C2F" w:rsidRDefault="00AB3C2F">
      <w:pPr>
        <w:rPr>
          <w:sz w:val="28"/>
          <w:szCs w:val="28"/>
        </w:rPr>
      </w:pPr>
      <w:r>
        <w:rPr>
          <w:sz w:val="28"/>
          <w:szCs w:val="28"/>
        </w:rPr>
        <w:t xml:space="preserve"> </w:t>
      </w:r>
      <w:r>
        <w:rPr>
          <w:sz w:val="28"/>
          <w:szCs w:val="28"/>
          <w:lang w:val="x-none"/>
        </w:rPr>
        <w:t xml:space="preserve"> </w:t>
      </w:r>
    </w:p>
    <w:p w14:paraId="7987C2F8" w14:textId="77777777" w:rsidR="007F7009" w:rsidRPr="00DE26F5" w:rsidRDefault="007F7009">
      <w:pPr>
        <w:rPr>
          <w:sz w:val="28"/>
          <w:szCs w:val="28"/>
        </w:rPr>
      </w:pPr>
    </w:p>
    <w:p w14:paraId="684F9B27" w14:textId="77777777" w:rsidR="00A4000C" w:rsidRDefault="00A4000C">
      <w:pPr>
        <w:rPr>
          <w:sz w:val="28"/>
          <w:szCs w:val="28"/>
          <w:lang w:val="x-none"/>
        </w:rPr>
      </w:pPr>
    </w:p>
    <w:p w14:paraId="51001922" w14:textId="77777777" w:rsidR="00A4000C" w:rsidRPr="00A4000C" w:rsidRDefault="00A4000C">
      <w:pPr>
        <w:rPr>
          <w:sz w:val="28"/>
          <w:szCs w:val="28"/>
        </w:rPr>
      </w:pPr>
    </w:p>
    <w:sectPr w:rsidR="00A4000C" w:rsidRPr="00A4000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EEB6" w14:textId="77777777" w:rsidR="00084E5B" w:rsidRDefault="00084E5B" w:rsidP="009A2487">
      <w:r>
        <w:separator/>
      </w:r>
    </w:p>
  </w:endnote>
  <w:endnote w:type="continuationSeparator" w:id="0">
    <w:p w14:paraId="2ECA0991" w14:textId="77777777" w:rsidR="00084E5B" w:rsidRDefault="00084E5B" w:rsidP="009A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975691"/>
      <w:docPartObj>
        <w:docPartGallery w:val="Page Numbers (Bottom of Page)"/>
        <w:docPartUnique/>
      </w:docPartObj>
    </w:sdtPr>
    <w:sdtEndPr>
      <w:rPr>
        <w:rStyle w:val="PageNumber"/>
      </w:rPr>
    </w:sdtEndPr>
    <w:sdtContent>
      <w:p w14:paraId="2C3290EB" w14:textId="77777777" w:rsidR="0079730C" w:rsidRDefault="0079730C" w:rsidP="004923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E51DA" w14:textId="77777777" w:rsidR="0079730C" w:rsidRDefault="0079730C" w:rsidP="00B80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800698"/>
      <w:docPartObj>
        <w:docPartGallery w:val="Page Numbers (Bottom of Page)"/>
        <w:docPartUnique/>
      </w:docPartObj>
    </w:sdtPr>
    <w:sdtEndPr>
      <w:rPr>
        <w:rStyle w:val="PageNumber"/>
      </w:rPr>
    </w:sdtEndPr>
    <w:sdtContent>
      <w:p w14:paraId="4FAAF2B0" w14:textId="77777777" w:rsidR="0079730C" w:rsidRDefault="0079730C" w:rsidP="004923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770CF">
          <w:rPr>
            <w:rStyle w:val="PageNumber"/>
            <w:noProof/>
          </w:rPr>
          <w:t>5</w:t>
        </w:r>
        <w:r>
          <w:rPr>
            <w:rStyle w:val="PageNumber"/>
          </w:rPr>
          <w:fldChar w:fldCharType="end"/>
        </w:r>
      </w:p>
    </w:sdtContent>
  </w:sdt>
  <w:p w14:paraId="6C2D1816" w14:textId="77777777" w:rsidR="0079730C" w:rsidRDefault="0079730C" w:rsidP="00B80D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A0BB" w14:textId="77777777" w:rsidR="00084E5B" w:rsidRDefault="00084E5B" w:rsidP="009A2487">
      <w:r>
        <w:separator/>
      </w:r>
    </w:p>
  </w:footnote>
  <w:footnote w:type="continuationSeparator" w:id="0">
    <w:p w14:paraId="00A2F0D8" w14:textId="77777777" w:rsidR="00084E5B" w:rsidRDefault="00084E5B" w:rsidP="009A2487">
      <w:r>
        <w:continuationSeparator/>
      </w:r>
    </w:p>
  </w:footnote>
  <w:footnote w:id="1">
    <w:p w14:paraId="5E45357C" w14:textId="77777777" w:rsidR="00A770CF" w:rsidRPr="00270A3A" w:rsidRDefault="00A770CF" w:rsidP="00A770CF">
      <w:pPr>
        <w:pStyle w:val="FootnoteText"/>
        <w:rPr>
          <w:lang w:val="en-US"/>
        </w:rPr>
      </w:pPr>
      <w:r>
        <w:rPr>
          <w:rStyle w:val="FootnoteReference"/>
        </w:rPr>
        <w:footnoteRef/>
      </w:r>
      <w:r>
        <w:t xml:space="preserve"> </w:t>
      </w:r>
      <w:r>
        <w:rPr>
          <w:lang w:val="en-US"/>
        </w:rPr>
        <w:t xml:space="preserve">Youtu.be/1CTPrjanPtU </w:t>
      </w:r>
    </w:p>
  </w:footnote>
  <w:footnote w:id="2">
    <w:p w14:paraId="717D2B87" w14:textId="3BAA9E85" w:rsidR="0079730C" w:rsidRPr="00F375A5" w:rsidRDefault="0079730C" w:rsidP="00270A3A">
      <w:pPr>
        <w:pStyle w:val="FootnoteText"/>
        <w:rPr>
          <w:lang w:val="en-US"/>
        </w:rPr>
      </w:pPr>
      <w:r>
        <w:rPr>
          <w:rStyle w:val="FootnoteReference"/>
        </w:rPr>
        <w:footnoteRef/>
      </w:r>
      <w:hyperlink r:id="rId1" w:history="1">
        <w:r w:rsidRPr="004B7357">
          <w:rPr>
            <w:rStyle w:val="Hyperlink"/>
          </w:rPr>
          <w:t>https://assets.publishing.service.gov.uk/government/uploads/system/uploads/attachment_data/file/1020402/National_AI_Strategy_-_PDF_version.pdf</w:t>
        </w:r>
      </w:hyperlink>
      <w:r>
        <w:t xml:space="preserve"> </w:t>
      </w:r>
    </w:p>
  </w:footnote>
  <w:footnote w:id="3">
    <w:p w14:paraId="69FBD2FA" w14:textId="77777777" w:rsidR="0079730C" w:rsidRPr="00B215C3" w:rsidRDefault="0079730C" w:rsidP="00270A3A">
      <w:pPr>
        <w:pStyle w:val="FootnoteText"/>
        <w:rPr>
          <w:lang w:val="en-US"/>
        </w:rPr>
      </w:pPr>
      <w:r>
        <w:rPr>
          <w:rStyle w:val="FootnoteReference"/>
        </w:rPr>
        <w:footnoteRef/>
      </w:r>
      <w:r>
        <w:t xml:space="preserve"> </w:t>
      </w:r>
      <w:hyperlink r:id="rId2" w:history="1">
        <w:r w:rsidRPr="00ED66D4">
          <w:rPr>
            <w:rStyle w:val="Hyperlink"/>
          </w:rPr>
          <w:t>https://www.un.org/sustainabledevelopment/health/</w:t>
        </w:r>
      </w:hyperlink>
    </w:p>
  </w:footnote>
  <w:footnote w:id="4">
    <w:p w14:paraId="7CD9A140" w14:textId="77777777" w:rsidR="0079730C" w:rsidRDefault="0079730C" w:rsidP="0049237C">
      <w:pPr>
        <w:pStyle w:val="FootnoteText"/>
      </w:pPr>
      <w:r>
        <w:rPr>
          <w:rStyle w:val="FootnoteReference"/>
        </w:rPr>
        <w:footnoteRef/>
      </w:r>
      <w:r>
        <w:t xml:space="preserve"> </w:t>
      </w:r>
      <w:hyperlink r:id="rId3" w:anchor="tab-3f22056b0e91266e8b2" w:history="1">
        <w:r w:rsidRPr="005B4D37">
          <w:rPr>
            <w:rStyle w:val="Hyperlink"/>
          </w:rPr>
          <w:t>https://www.un.org/sustainabledevelopment/health/#tab-3f22056b0e91266e8b2</w:t>
        </w:r>
      </w:hyperlink>
      <w:r>
        <w:t xml:space="preserve"> </w:t>
      </w:r>
    </w:p>
  </w:footnote>
  <w:footnote w:id="5">
    <w:p w14:paraId="440C0BB0" w14:textId="77777777" w:rsidR="0079730C" w:rsidRDefault="0079730C" w:rsidP="00270A3A">
      <w:pPr>
        <w:pStyle w:val="FootnoteText"/>
      </w:pPr>
      <w:r>
        <w:rPr>
          <w:rStyle w:val="FootnoteReference"/>
        </w:rPr>
        <w:footnoteRef/>
      </w:r>
      <w:r>
        <w:t xml:space="preserve"> </w:t>
      </w:r>
      <w:hyperlink r:id="rId4" w:history="1">
        <w:r w:rsidRPr="005B4D37">
          <w:rPr>
            <w:rStyle w:val="Hyperlink"/>
          </w:rPr>
          <w:t>https://www.oxford-aiethics.ox.ac.uk</w:t>
        </w:r>
      </w:hyperlink>
      <w:r>
        <w:t xml:space="preserve"> </w:t>
      </w:r>
    </w:p>
  </w:footnote>
  <w:footnote w:id="6">
    <w:p w14:paraId="1D292719" w14:textId="77777777" w:rsidR="0079730C" w:rsidRDefault="0079730C" w:rsidP="00270A3A">
      <w:pPr>
        <w:pStyle w:val="FootnoteText"/>
      </w:pPr>
      <w:r>
        <w:rPr>
          <w:rStyle w:val="FootnoteReference"/>
        </w:rPr>
        <w:footnoteRef/>
      </w:r>
      <w:r>
        <w:t xml:space="preserve"> </w:t>
      </w:r>
      <w:hyperlink r:id="rId5" w:history="1">
        <w:r w:rsidRPr="005B4D37">
          <w:rPr>
            <w:rStyle w:val="Hyperlink"/>
          </w:rPr>
          <w:t>https://www.stateof.ai</w:t>
        </w:r>
      </w:hyperlink>
      <w:r>
        <w:t xml:space="preserve"> </w:t>
      </w:r>
    </w:p>
  </w:footnote>
  <w:footnote w:id="7">
    <w:p w14:paraId="4ECD9A7C" w14:textId="77777777" w:rsidR="0079730C" w:rsidRDefault="0079730C" w:rsidP="00270A3A">
      <w:pPr>
        <w:pStyle w:val="FootnoteText"/>
      </w:pPr>
      <w:r>
        <w:rPr>
          <w:rStyle w:val="FootnoteReference"/>
        </w:rPr>
        <w:footnoteRef/>
      </w:r>
      <w:r>
        <w:t xml:space="preserve"> </w:t>
      </w:r>
      <w:hyperlink r:id="rId6" w:history="1">
        <w:r w:rsidRPr="005B4D37">
          <w:rPr>
            <w:rStyle w:val="Hyperlink"/>
          </w:rPr>
          <w:t>https://en.unesco.org/artificial-intelligence/ethics</w:t>
        </w:r>
      </w:hyperlink>
      <w:r>
        <w:t xml:space="preserve"> </w:t>
      </w:r>
    </w:p>
  </w:footnote>
  <w:footnote w:id="8">
    <w:p w14:paraId="3201DFA3" w14:textId="77777777" w:rsidR="0079730C" w:rsidRDefault="0079730C" w:rsidP="00F80C8C">
      <w:pPr>
        <w:pStyle w:val="FootnoteText"/>
      </w:pPr>
      <w:r>
        <w:rPr>
          <w:rStyle w:val="FootnoteReference"/>
        </w:rPr>
        <w:footnoteRef/>
      </w:r>
      <w:r>
        <w:t xml:space="preserve"> </w:t>
      </w:r>
      <w:hyperlink r:id="rId7" w:history="1">
        <w:r w:rsidRPr="005B4D37">
          <w:rPr>
            <w:rStyle w:val="Hyperlink"/>
          </w:rPr>
          <w:t>https://www.un.org/press/en/2021/dsgsm1579.doc.htm</w:t>
        </w:r>
      </w:hyperlink>
      <w:r>
        <w:t xml:space="preserve"> </w:t>
      </w:r>
    </w:p>
  </w:footnote>
  <w:footnote w:id="9">
    <w:p w14:paraId="0CED2F15" w14:textId="77777777" w:rsidR="0079730C" w:rsidRPr="002536B0" w:rsidRDefault="0079730C">
      <w:pPr>
        <w:pStyle w:val="FootnoteText"/>
        <w:rPr>
          <w:lang w:val="en-US"/>
        </w:rPr>
      </w:pPr>
      <w:r>
        <w:rPr>
          <w:rStyle w:val="FootnoteReference"/>
        </w:rPr>
        <w:footnoteRef/>
      </w:r>
      <w:r>
        <w:t xml:space="preserve"> </w:t>
      </w:r>
      <w:hyperlink r:id="rId8" w:history="1">
        <w:r w:rsidRPr="004F12AF">
          <w:rPr>
            <w:rStyle w:val="Hyperlink"/>
          </w:rPr>
          <w:t>https://oxfamilibrary.openrepository.com/bitstream/handle/10546/621149/bp-the-inequality-virus-250121-en.pdf</w:t>
        </w:r>
      </w:hyperlink>
      <w:r>
        <w:t xml:space="preserve"> </w:t>
      </w:r>
    </w:p>
  </w:footnote>
  <w:footnote w:id="10">
    <w:p w14:paraId="0233FB52" w14:textId="77777777" w:rsidR="0079730C" w:rsidRPr="00007BAB" w:rsidRDefault="0079730C">
      <w:pPr>
        <w:pStyle w:val="FootnoteText"/>
        <w:rPr>
          <w:lang w:val="en-US"/>
        </w:rPr>
      </w:pPr>
      <w:r>
        <w:rPr>
          <w:rStyle w:val="FootnoteReference"/>
        </w:rPr>
        <w:footnoteRef/>
      </w:r>
      <w:r>
        <w:t xml:space="preserve"> </w:t>
      </w:r>
      <w:hyperlink r:id="rId9" w:history="1">
        <w:r w:rsidRPr="004F12AF">
          <w:rPr>
            <w:rStyle w:val="Hyperlink"/>
            <w:lang w:val="en-US"/>
          </w:rPr>
          <w:t>https://digital-strategy.ec.europa.eu/en/policies/digital-services-act-package</w:t>
        </w:r>
      </w:hyperlink>
      <w:r>
        <w:rPr>
          <w:lang w:val="en-US"/>
        </w:rPr>
        <w:t xml:space="preserve"> </w:t>
      </w:r>
    </w:p>
  </w:footnote>
  <w:footnote w:id="11">
    <w:p w14:paraId="1F3D1F3B" w14:textId="77777777" w:rsidR="0079730C" w:rsidRDefault="0079730C">
      <w:pPr>
        <w:pStyle w:val="FootnoteText"/>
      </w:pPr>
      <w:r>
        <w:rPr>
          <w:rStyle w:val="FootnoteReference"/>
        </w:rPr>
        <w:footnoteRef/>
      </w:r>
      <w:r>
        <w:t xml:space="preserve"> </w:t>
      </w:r>
      <w:hyperlink r:id="rId10" w:history="1">
        <w:r w:rsidRPr="005B4D37">
          <w:rPr>
            <w:rStyle w:val="Hyperlink"/>
          </w:rPr>
          <w:t>https://en.unesco.org/news/unesco-bioethics-network-redbioetica-makes-statement-universal-right-health-covid-19-context</w:t>
        </w:r>
      </w:hyperlink>
      <w:r>
        <w:t xml:space="preserve"> </w:t>
      </w:r>
    </w:p>
  </w:footnote>
  <w:footnote w:id="12">
    <w:p w14:paraId="06E3D4E2" w14:textId="77777777" w:rsidR="0079730C" w:rsidRDefault="0079730C">
      <w:pPr>
        <w:pStyle w:val="FootnoteText"/>
      </w:pPr>
      <w:r>
        <w:rPr>
          <w:rStyle w:val="FootnoteReference"/>
        </w:rPr>
        <w:footnoteRef/>
      </w:r>
      <w:r>
        <w:t xml:space="preserve"> </w:t>
      </w:r>
      <w:hyperlink r:id="rId11" w:history="1">
        <w:r w:rsidRPr="005B4D37">
          <w:rPr>
            <w:rStyle w:val="Hyperlink"/>
          </w:rPr>
          <w:t>https://www.unesco.org/en/articles/unesco-and-liiv-center-digital-anthropology-launch-global-partnership-advance-field</w:t>
        </w:r>
      </w:hyperlink>
      <w:r>
        <w:t xml:space="preserve"> </w:t>
      </w:r>
    </w:p>
  </w:footnote>
  <w:footnote w:id="13">
    <w:p w14:paraId="6D6AA04A" w14:textId="278EA1B5" w:rsidR="0079730C" w:rsidRDefault="0079730C">
      <w:pPr>
        <w:pStyle w:val="FootnoteText"/>
      </w:pPr>
      <w:r>
        <w:rPr>
          <w:rStyle w:val="FootnoteReference"/>
        </w:rPr>
        <w:footnoteRef/>
      </w:r>
      <w:r>
        <w:t xml:space="preserve"> </w:t>
      </w:r>
      <w:hyperlink r:id="rId12" w:history="1">
        <w:r w:rsidRPr="005B4D37">
          <w:rPr>
            <w:rStyle w:val="Hyperlink"/>
          </w:rPr>
          <w:t>https://unesdoc.unesco.org/ark:/48223/pf0000380455</w:t>
        </w:r>
      </w:hyperlink>
      <w:r>
        <w:t xml:space="preserve"> </w:t>
      </w:r>
    </w:p>
  </w:footnote>
  <w:footnote w:id="14">
    <w:p w14:paraId="2E942DF2" w14:textId="77777777" w:rsidR="0079730C" w:rsidRDefault="0079730C">
      <w:pPr>
        <w:pStyle w:val="FootnoteText"/>
      </w:pPr>
      <w:r>
        <w:rPr>
          <w:rStyle w:val="FootnoteReference"/>
        </w:rPr>
        <w:footnoteRef/>
      </w:r>
      <w:r>
        <w:t xml:space="preserve"> </w:t>
      </w:r>
      <w:hyperlink r:id="rId13" w:history="1">
        <w:r w:rsidRPr="005B4D37">
          <w:rPr>
            <w:rStyle w:val="Hyperlink"/>
          </w:rPr>
          <w:t>https://www.nature.com/articles/s41928-019-0294-2</w:t>
        </w:r>
      </w:hyperlink>
      <w:r>
        <w:t xml:space="preserve"> (needs institutional access)</w:t>
      </w:r>
    </w:p>
  </w:footnote>
  <w:footnote w:id="15">
    <w:p w14:paraId="28DD0042" w14:textId="4FAA93ED" w:rsidR="00EA750A" w:rsidRDefault="00EA750A">
      <w:pPr>
        <w:pStyle w:val="FootnoteText"/>
      </w:pPr>
      <w:r>
        <w:rPr>
          <w:rStyle w:val="FootnoteReference"/>
        </w:rPr>
        <w:footnoteRef/>
      </w:r>
      <w:r>
        <w:t xml:space="preserve"> </w:t>
      </w:r>
      <w:r w:rsidR="00A40487" w:rsidRPr="00A40487">
        <w:t xml:space="preserve">The Food and Drug Administration is responsible for protecting the public health by ensuring the safety, efficacy, and security of human and veterinary drugs, biological products, and medical devices; and by ensuring the safety of </w:t>
      </w:r>
      <w:r w:rsidR="00A40487">
        <w:t>the USA</w:t>
      </w:r>
      <w:r w:rsidR="00A40487" w:rsidRPr="00A40487">
        <w:t xml:space="preserve"> food supply, cosmetics, and products that emit radiation</w:t>
      </w:r>
    </w:p>
  </w:footnote>
  <w:footnote w:id="16">
    <w:p w14:paraId="05B36885" w14:textId="77777777" w:rsidR="0079730C" w:rsidRDefault="0079730C">
      <w:pPr>
        <w:pStyle w:val="FootnoteText"/>
      </w:pPr>
      <w:r>
        <w:rPr>
          <w:rStyle w:val="FootnoteReference"/>
        </w:rPr>
        <w:footnoteRef/>
      </w:r>
      <w:r>
        <w:t xml:space="preserve"> </w:t>
      </w:r>
      <w:hyperlink r:id="rId14" w:history="1">
        <w:r w:rsidRPr="005B4D37">
          <w:rPr>
            <w:rStyle w:val="Hyperlink"/>
          </w:rPr>
          <w:t>https://hbr.org/2021/06/we-should-test-ai-the-way-the-fda-tests-medicines</w:t>
        </w:r>
      </w:hyperlink>
      <w:r>
        <w:t xml:space="preserve"> </w:t>
      </w:r>
    </w:p>
  </w:footnote>
  <w:footnote w:id="17">
    <w:p w14:paraId="4EBD745B" w14:textId="111279DC" w:rsidR="0079730C" w:rsidRPr="00051FA2" w:rsidRDefault="0079730C">
      <w:pPr>
        <w:pStyle w:val="FootnoteText"/>
        <w:rPr>
          <w:lang w:val="en-US"/>
        </w:rPr>
      </w:pPr>
      <w:r>
        <w:rPr>
          <w:rStyle w:val="FootnoteReference"/>
        </w:rPr>
        <w:footnoteRef/>
      </w:r>
      <w:r>
        <w:t xml:space="preserve"> </w:t>
      </w:r>
      <w:hyperlink r:id="rId15" w:history="1">
        <w:r w:rsidRPr="004F12AF">
          <w:rPr>
            <w:rStyle w:val="Hyperlink"/>
            <w:lang w:val="en-US"/>
          </w:rPr>
          <w:t>https://academic.oup.com/idpl/advance-article/doi/10.1093/idpl/ipac007/6545822</w:t>
        </w:r>
      </w:hyperlink>
      <w:r>
        <w:rPr>
          <w:lang w:val="en-US"/>
        </w:rPr>
        <w:t xml:space="preserve"> </w:t>
      </w:r>
    </w:p>
  </w:footnote>
  <w:footnote w:id="18">
    <w:p w14:paraId="61F439BD" w14:textId="6D18B3F5" w:rsidR="00E379BB" w:rsidRDefault="00F8370A" w:rsidP="00E379BB">
      <w:pPr>
        <w:pStyle w:val="FootnoteText"/>
      </w:pPr>
      <w:r>
        <w:rPr>
          <w:rStyle w:val="FootnoteReference"/>
        </w:rPr>
        <w:footnoteRef/>
      </w:r>
      <w:r>
        <w:t xml:space="preserve"> </w:t>
      </w:r>
      <w:r w:rsidR="00E379BB">
        <w:t>Due to the similarity of relatives’ genomic records, even if someone’s genomic record has never been shared or even generated, their genotypes and predispositions to certain diseases can be inferred to a certain degree from their relatives’ shared genotypes. Recently, more powerful reconstruction attacks have been proposed to infer individuals’ genotypes and phenotypes from their relatives’ genotypes and phenotypes.</w:t>
      </w:r>
    </w:p>
    <w:p w14:paraId="1046EEAD" w14:textId="1076BC78" w:rsidR="00F8370A" w:rsidRDefault="00E379BB">
      <w:pPr>
        <w:pStyle w:val="FootnoteText"/>
      </w:pPr>
      <w:r>
        <w:t xml:space="preserve">In April 2018, the US Federal Bureau of Investigation (FBI) used genomic data from a cold case to arrest a suspected serial murderer known as the Golden State Killer. In this case, law enforcement officers used crime-scene DNA from the then-unidentified suspect and uploaded the sequence data to </w:t>
      </w:r>
      <w:proofErr w:type="spellStart"/>
      <w:r>
        <w:t>GEDmatch</w:t>
      </w:r>
      <w:proofErr w:type="spellEnd"/>
      <w:r>
        <w:t>, a publicly accessible genomic database. Through a process known as long-range familial search, whereby relatives can be identified based on shared blocks of DNA sequence, they found the suspect’s third cousin.</w:t>
      </w:r>
      <w:r w:rsidR="00D34537" w:rsidRPr="00D34537">
        <w:t xml:space="preserve"> From this starting point in the suspect’s wider family, law enforcement officers were then able to make further enquiries, reconstruct a family tree and subsequently trace the suspect. Although this case demonstrated the potential of the forensic use of familial search, now known as forensic or investigative genetic genealogy (FGG/IGG), it sparked privacy concerns</w:t>
      </w:r>
      <w:r w:rsidR="00446C68">
        <w:t xml:space="preserve">. See </w:t>
      </w:r>
      <w:hyperlink r:id="rId16" w:anchor="Glos6" w:history="1">
        <w:r w:rsidR="00851588" w:rsidRPr="00311F4B">
          <w:rPr>
            <w:rStyle w:val="Hyperlink"/>
          </w:rPr>
          <w:t>https://www.nature.com/articles/s41576-022-00455-y#Glos6</w:t>
        </w:r>
      </w:hyperlink>
      <w:r w:rsidR="00851588">
        <w:t xml:space="preserve"> </w:t>
      </w:r>
    </w:p>
  </w:footnote>
  <w:footnote w:id="19">
    <w:p w14:paraId="5525B02F" w14:textId="2128D124" w:rsidR="0079730C" w:rsidRDefault="0079730C">
      <w:pPr>
        <w:pStyle w:val="FootnoteText"/>
      </w:pPr>
      <w:r>
        <w:rPr>
          <w:rStyle w:val="FootnoteReference"/>
        </w:rPr>
        <w:footnoteRef/>
      </w:r>
      <w:r>
        <w:t xml:space="preserve"> </w:t>
      </w:r>
      <w:hyperlink r:id="rId17" w:history="1">
        <w:r w:rsidRPr="005B4D37">
          <w:rPr>
            <w:rStyle w:val="Hyperlink"/>
          </w:rPr>
          <w:t>https://www.securityweek.com/surveillance-business-model-internet-bruce-schneier</w:t>
        </w:r>
      </w:hyperlink>
      <w:r>
        <w:t xml:space="preserve"> </w:t>
      </w:r>
    </w:p>
  </w:footnote>
  <w:footnote w:id="20">
    <w:p w14:paraId="21E4CED9" w14:textId="77777777" w:rsidR="0079730C" w:rsidRDefault="0079730C" w:rsidP="00634436">
      <w:pPr>
        <w:pStyle w:val="FootnoteText"/>
      </w:pPr>
      <w:r>
        <w:rPr>
          <w:rStyle w:val="FootnoteReference"/>
        </w:rPr>
        <w:footnoteRef/>
      </w:r>
      <w:hyperlink r:id="rId18" w:history="1">
        <w:r w:rsidRPr="005B4D37">
          <w:rPr>
            <w:rStyle w:val="Hyperlink"/>
          </w:rPr>
          <w:t>https://reader.elsevier.com/reader/sd/pii/S0016328721001695?token=B519BB3CA4AD97EC814E0818CC556D815E71F2D706F0BD16D09AE976BD06167A9DCF25205885B8284A97DF0252DA0D5B&amp;originRegion=eu-west-1&amp;originCreation=20220501130204</w:t>
        </w:r>
      </w:hyperlink>
      <w:r>
        <w:t xml:space="preserve"> </w:t>
      </w:r>
    </w:p>
  </w:footnote>
  <w:footnote w:id="21">
    <w:p w14:paraId="61E01127" w14:textId="1832E15D" w:rsidR="0079730C" w:rsidRDefault="0079730C" w:rsidP="00634436">
      <w:pPr>
        <w:pStyle w:val="FootnoteText"/>
      </w:pPr>
      <w:r>
        <w:rPr>
          <w:rStyle w:val="FootnoteReference"/>
        </w:rPr>
        <w:footnoteRef/>
      </w:r>
      <w:r>
        <w:t xml:space="preserve"> </w:t>
      </w:r>
      <w:hyperlink r:id="rId19" w:history="1">
        <w:r w:rsidRPr="005B4D37">
          <w:rPr>
            <w:rStyle w:val="Hyperlink"/>
          </w:rPr>
          <w:t>https://www.globalgovernmentforum.com/china-unveils-ai-ethics-code/</w:t>
        </w:r>
      </w:hyperlink>
      <w:r>
        <w:t xml:space="preserve"> </w:t>
      </w:r>
    </w:p>
  </w:footnote>
  <w:footnote w:id="22">
    <w:p w14:paraId="6BFEF974" w14:textId="77777777" w:rsidR="0079730C" w:rsidRDefault="0079730C" w:rsidP="00D963EA">
      <w:pPr>
        <w:pStyle w:val="FootnoteText"/>
      </w:pPr>
      <w:r>
        <w:rPr>
          <w:rStyle w:val="FootnoteReference"/>
        </w:rPr>
        <w:footnoteRef/>
      </w:r>
      <w:r>
        <w:t xml:space="preserve"> </w:t>
      </w:r>
      <w:hyperlink r:id="rId20" w:history="1">
        <w:r w:rsidRPr="005B4D37">
          <w:rPr>
            <w:rStyle w:val="Hyperlink"/>
          </w:rPr>
          <w:t>https://www.cnbc.com/2019/10/08/china-is-exporting-surveillance-tech-like-facial-recognition-globally.html</w:t>
        </w:r>
      </w:hyperlink>
      <w:r>
        <w:t xml:space="preserve"> </w:t>
      </w:r>
    </w:p>
  </w:footnote>
  <w:footnote w:id="23">
    <w:p w14:paraId="2FB4D3BF" w14:textId="77777777" w:rsidR="0079730C" w:rsidRDefault="0079730C" w:rsidP="00D963EA">
      <w:pPr>
        <w:pStyle w:val="FootnoteText"/>
      </w:pPr>
      <w:r>
        <w:rPr>
          <w:rStyle w:val="FootnoteReference"/>
        </w:rPr>
        <w:footnoteRef/>
      </w:r>
      <w:r>
        <w:t xml:space="preserve"> </w:t>
      </w:r>
      <w:hyperlink r:id="rId21" w:history="1">
        <w:r w:rsidRPr="005B4D37">
          <w:rPr>
            <w:rStyle w:val="Hyperlink"/>
          </w:rPr>
          <w:t>https://www.reuters.com/article/us-britain-tech-china-idUSKBN2AI0QJ</w:t>
        </w:r>
      </w:hyperlink>
      <w:r>
        <w:t xml:space="preserve"> </w:t>
      </w:r>
    </w:p>
  </w:footnote>
  <w:footnote w:id="24">
    <w:p w14:paraId="472C22EC" w14:textId="77777777" w:rsidR="0079730C" w:rsidRDefault="0079730C">
      <w:pPr>
        <w:pStyle w:val="FootnoteText"/>
      </w:pPr>
      <w:r>
        <w:rPr>
          <w:rStyle w:val="FootnoteReference"/>
        </w:rPr>
        <w:footnoteRef/>
      </w:r>
      <w:r>
        <w:t xml:space="preserve"> </w:t>
      </w:r>
      <w:hyperlink r:id="rId22" w:history="1">
        <w:r w:rsidRPr="005B4D37">
          <w:rPr>
            <w:rStyle w:val="Hyperlink"/>
          </w:rPr>
          <w:t>https://engineering.cmu.edu/news-events/news/2021/10/20-ai-desalination.html</w:t>
        </w:r>
      </w:hyperlink>
      <w:r>
        <w:t xml:space="preserve"> </w:t>
      </w:r>
    </w:p>
  </w:footnote>
  <w:footnote w:id="25">
    <w:p w14:paraId="03449E17" w14:textId="77777777" w:rsidR="0079730C" w:rsidRPr="00BE0A65" w:rsidRDefault="0079730C">
      <w:pPr>
        <w:pStyle w:val="FootnoteText"/>
        <w:rPr>
          <w:lang w:val="en-US"/>
        </w:rPr>
      </w:pPr>
      <w:r>
        <w:rPr>
          <w:rStyle w:val="FootnoteReference"/>
        </w:rPr>
        <w:footnoteRef/>
      </w:r>
      <w:r>
        <w:t xml:space="preserve"> </w:t>
      </w:r>
      <w:hyperlink r:id="rId23" w:history="1">
        <w:r w:rsidRPr="004F12AF">
          <w:rPr>
            <w:rStyle w:val="Hyperlink"/>
            <w:lang w:val="en-US"/>
          </w:rPr>
          <w:t>https://www.reuters.com/article/us-washington-tech-idUSKBN21I3AS</w:t>
        </w:r>
      </w:hyperlink>
      <w:r>
        <w:rPr>
          <w:lang w:val="en-US"/>
        </w:rPr>
        <w:t xml:space="preserve"> </w:t>
      </w:r>
    </w:p>
  </w:footnote>
  <w:footnote w:id="26">
    <w:p w14:paraId="7A719079" w14:textId="77777777" w:rsidR="0079730C" w:rsidRPr="00516FBF" w:rsidRDefault="0079730C">
      <w:pPr>
        <w:pStyle w:val="FootnoteText"/>
        <w:rPr>
          <w:lang w:val="en-US"/>
        </w:rPr>
      </w:pPr>
      <w:r>
        <w:rPr>
          <w:rStyle w:val="FootnoteReference"/>
        </w:rPr>
        <w:footnoteRef/>
      </w:r>
      <w:r>
        <w:t xml:space="preserve"> </w:t>
      </w:r>
      <w:hyperlink r:id="rId24" w:history="1">
        <w:r w:rsidRPr="004F12AF">
          <w:rPr>
            <w:rStyle w:val="Hyperlink"/>
            <w:lang w:val="en-US"/>
          </w:rPr>
          <w:t>https://deepsense.ai/what-is-reinforcement-learning-the-complete-guide/</w:t>
        </w:r>
      </w:hyperlink>
      <w:r>
        <w:rPr>
          <w:lang w:val="en-US"/>
        </w:rPr>
        <w:t xml:space="preserve"> </w:t>
      </w:r>
    </w:p>
  </w:footnote>
  <w:footnote w:id="27">
    <w:p w14:paraId="71C07408" w14:textId="77777777" w:rsidR="0079730C" w:rsidRDefault="0079730C">
      <w:pPr>
        <w:pStyle w:val="FootnoteText"/>
      </w:pPr>
      <w:r>
        <w:rPr>
          <w:rStyle w:val="FootnoteReference"/>
        </w:rPr>
        <w:footnoteRef/>
      </w:r>
      <w:r>
        <w:t xml:space="preserve"> </w:t>
      </w:r>
      <w:hyperlink r:id="rId25" w:history="1">
        <w:r w:rsidRPr="005B4D37">
          <w:rPr>
            <w:rStyle w:val="Hyperlink"/>
          </w:rPr>
          <w:t>https://www.forbes.com/sites/davidhambling/2021/07/21/israels-combat-proven-drone-swarm-is-more-than-just-a-drone-swarm/?sh=48ed91091425</w:t>
        </w:r>
      </w:hyperlink>
      <w:r>
        <w:t xml:space="preserve"> </w:t>
      </w:r>
    </w:p>
  </w:footnote>
  <w:footnote w:id="28">
    <w:p w14:paraId="7F305468" w14:textId="77777777" w:rsidR="0079730C" w:rsidRDefault="0079730C">
      <w:pPr>
        <w:pStyle w:val="FootnoteText"/>
      </w:pPr>
      <w:r>
        <w:rPr>
          <w:rStyle w:val="FootnoteReference"/>
        </w:rPr>
        <w:footnoteRef/>
      </w:r>
      <w:hyperlink r:id="rId26" w:history="1">
        <w:r w:rsidRPr="005B4D37">
          <w:rPr>
            <w:rStyle w:val="Hyperlink"/>
          </w:rPr>
          <w:t>http://www.fhi.ox.ac.uk/wp-content/uploads/GovAI-Agenda.pdf</w:t>
        </w:r>
      </w:hyperlink>
      <w:r>
        <w:t xml:space="preserve"> </w:t>
      </w:r>
    </w:p>
  </w:footnote>
  <w:footnote w:id="29">
    <w:p w14:paraId="7C232392" w14:textId="77777777" w:rsidR="0079730C" w:rsidRPr="000E006A" w:rsidRDefault="0079730C">
      <w:pPr>
        <w:pStyle w:val="FootnoteText"/>
        <w:rPr>
          <w:lang w:val="en-US"/>
        </w:rPr>
      </w:pPr>
      <w:r>
        <w:rPr>
          <w:rStyle w:val="FootnoteReference"/>
        </w:rPr>
        <w:footnoteRef/>
      </w:r>
      <w:r>
        <w:rPr>
          <w:lang w:val="en-US"/>
        </w:rPr>
        <w:t xml:space="preserve"> </w:t>
      </w:r>
      <w:hyperlink r:id="rId27" w:history="1">
        <w:r w:rsidRPr="004F12AF">
          <w:rPr>
            <w:rStyle w:val="Hyperlink"/>
            <w:lang w:val="en-US"/>
          </w:rPr>
          <w:t>https://www.stateof.ai</w:t>
        </w:r>
      </w:hyperlink>
      <w:r>
        <w:rPr>
          <w:lang w:val="en-US"/>
        </w:rPr>
        <w:t xml:space="preserve">   2021 page 155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3F0D"/>
    <w:multiLevelType w:val="hybridMultilevel"/>
    <w:tmpl w:val="6738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C"/>
    <w:rsid w:val="0000707C"/>
    <w:rsid w:val="00007BAB"/>
    <w:rsid w:val="000124C6"/>
    <w:rsid w:val="000146BE"/>
    <w:rsid w:val="000171C1"/>
    <w:rsid w:val="0002518F"/>
    <w:rsid w:val="0002665A"/>
    <w:rsid w:val="00026BD9"/>
    <w:rsid w:val="000317C6"/>
    <w:rsid w:val="00031F8C"/>
    <w:rsid w:val="0003221F"/>
    <w:rsid w:val="0003387F"/>
    <w:rsid w:val="00033E32"/>
    <w:rsid w:val="00034010"/>
    <w:rsid w:val="00034964"/>
    <w:rsid w:val="000516BC"/>
    <w:rsid w:val="00051FA2"/>
    <w:rsid w:val="000553FE"/>
    <w:rsid w:val="000562B3"/>
    <w:rsid w:val="00056ED5"/>
    <w:rsid w:val="00057C87"/>
    <w:rsid w:val="000620ED"/>
    <w:rsid w:val="0006444D"/>
    <w:rsid w:val="00065FBE"/>
    <w:rsid w:val="000709D7"/>
    <w:rsid w:val="00074D12"/>
    <w:rsid w:val="00075D9C"/>
    <w:rsid w:val="00083C6C"/>
    <w:rsid w:val="00084E5B"/>
    <w:rsid w:val="0009750A"/>
    <w:rsid w:val="000A10A6"/>
    <w:rsid w:val="000A10F3"/>
    <w:rsid w:val="000A1A35"/>
    <w:rsid w:val="000B1258"/>
    <w:rsid w:val="000B190F"/>
    <w:rsid w:val="000D213D"/>
    <w:rsid w:val="000D4300"/>
    <w:rsid w:val="000D64E9"/>
    <w:rsid w:val="000D695C"/>
    <w:rsid w:val="000E006A"/>
    <w:rsid w:val="000E5B84"/>
    <w:rsid w:val="000F1E48"/>
    <w:rsid w:val="00106A99"/>
    <w:rsid w:val="00112051"/>
    <w:rsid w:val="00124276"/>
    <w:rsid w:val="0012786B"/>
    <w:rsid w:val="00135F11"/>
    <w:rsid w:val="00143EA0"/>
    <w:rsid w:val="0015402B"/>
    <w:rsid w:val="00171192"/>
    <w:rsid w:val="0017209F"/>
    <w:rsid w:val="00187965"/>
    <w:rsid w:val="001915D5"/>
    <w:rsid w:val="001A188A"/>
    <w:rsid w:val="001A1FFF"/>
    <w:rsid w:val="001C0EDB"/>
    <w:rsid w:val="001C1FBC"/>
    <w:rsid w:val="001C44D8"/>
    <w:rsid w:val="001E102D"/>
    <w:rsid w:val="001E1C51"/>
    <w:rsid w:val="001E6885"/>
    <w:rsid w:val="001F5BB3"/>
    <w:rsid w:val="00200CAA"/>
    <w:rsid w:val="00203746"/>
    <w:rsid w:val="0021096B"/>
    <w:rsid w:val="00214986"/>
    <w:rsid w:val="002149A9"/>
    <w:rsid w:val="0022255B"/>
    <w:rsid w:val="00225265"/>
    <w:rsid w:val="00230566"/>
    <w:rsid w:val="002439AF"/>
    <w:rsid w:val="00252D7E"/>
    <w:rsid w:val="002536B0"/>
    <w:rsid w:val="002566B1"/>
    <w:rsid w:val="00260019"/>
    <w:rsid w:val="00270A3A"/>
    <w:rsid w:val="00274A41"/>
    <w:rsid w:val="00274C46"/>
    <w:rsid w:val="0028193D"/>
    <w:rsid w:val="00282281"/>
    <w:rsid w:val="00285796"/>
    <w:rsid w:val="002924D5"/>
    <w:rsid w:val="002A3814"/>
    <w:rsid w:val="002B21A7"/>
    <w:rsid w:val="002B2E75"/>
    <w:rsid w:val="002B6020"/>
    <w:rsid w:val="002C59C6"/>
    <w:rsid w:val="002D7F83"/>
    <w:rsid w:val="002E0941"/>
    <w:rsid w:val="002E261E"/>
    <w:rsid w:val="002E66F7"/>
    <w:rsid w:val="003131C2"/>
    <w:rsid w:val="003141EB"/>
    <w:rsid w:val="003149BC"/>
    <w:rsid w:val="00321AEA"/>
    <w:rsid w:val="003235C8"/>
    <w:rsid w:val="003237D2"/>
    <w:rsid w:val="00325BF6"/>
    <w:rsid w:val="003316EC"/>
    <w:rsid w:val="00337531"/>
    <w:rsid w:val="00352384"/>
    <w:rsid w:val="00355FA6"/>
    <w:rsid w:val="003605CF"/>
    <w:rsid w:val="00376AEC"/>
    <w:rsid w:val="00385CF5"/>
    <w:rsid w:val="00386F32"/>
    <w:rsid w:val="0038782C"/>
    <w:rsid w:val="00390CFF"/>
    <w:rsid w:val="00393651"/>
    <w:rsid w:val="00395D3E"/>
    <w:rsid w:val="003A7D25"/>
    <w:rsid w:val="003B1E04"/>
    <w:rsid w:val="003B287C"/>
    <w:rsid w:val="003B31CD"/>
    <w:rsid w:val="003B5F11"/>
    <w:rsid w:val="003C1FF7"/>
    <w:rsid w:val="003C7851"/>
    <w:rsid w:val="003D1774"/>
    <w:rsid w:val="003D1BDD"/>
    <w:rsid w:val="003D5F30"/>
    <w:rsid w:val="003D7397"/>
    <w:rsid w:val="003E2528"/>
    <w:rsid w:val="003E2839"/>
    <w:rsid w:val="003E4F72"/>
    <w:rsid w:val="003F3B0C"/>
    <w:rsid w:val="003F7691"/>
    <w:rsid w:val="0040636C"/>
    <w:rsid w:val="00407EE7"/>
    <w:rsid w:val="0041093A"/>
    <w:rsid w:val="0041142E"/>
    <w:rsid w:val="0041185E"/>
    <w:rsid w:val="00425E69"/>
    <w:rsid w:val="004355C4"/>
    <w:rsid w:val="00440BC4"/>
    <w:rsid w:val="004444E3"/>
    <w:rsid w:val="00444BC2"/>
    <w:rsid w:val="00446C68"/>
    <w:rsid w:val="004662CA"/>
    <w:rsid w:val="00467AC0"/>
    <w:rsid w:val="00471DF3"/>
    <w:rsid w:val="0047215F"/>
    <w:rsid w:val="00475C85"/>
    <w:rsid w:val="00482BC6"/>
    <w:rsid w:val="0048728D"/>
    <w:rsid w:val="004873FD"/>
    <w:rsid w:val="0049237C"/>
    <w:rsid w:val="00495459"/>
    <w:rsid w:val="00497351"/>
    <w:rsid w:val="004A4DF0"/>
    <w:rsid w:val="004B22C9"/>
    <w:rsid w:val="004B3676"/>
    <w:rsid w:val="004B5194"/>
    <w:rsid w:val="004C3987"/>
    <w:rsid w:val="004D1408"/>
    <w:rsid w:val="004D1C10"/>
    <w:rsid w:val="004D5EF5"/>
    <w:rsid w:val="004D6C39"/>
    <w:rsid w:val="004E189E"/>
    <w:rsid w:val="004E4DEC"/>
    <w:rsid w:val="004F584A"/>
    <w:rsid w:val="00504399"/>
    <w:rsid w:val="0050453B"/>
    <w:rsid w:val="005067B0"/>
    <w:rsid w:val="00507E90"/>
    <w:rsid w:val="005129D3"/>
    <w:rsid w:val="00516CBE"/>
    <w:rsid w:val="00516FBF"/>
    <w:rsid w:val="00525BF3"/>
    <w:rsid w:val="005263C0"/>
    <w:rsid w:val="00530AFF"/>
    <w:rsid w:val="0055333C"/>
    <w:rsid w:val="00556474"/>
    <w:rsid w:val="005579A2"/>
    <w:rsid w:val="00564615"/>
    <w:rsid w:val="00571B8F"/>
    <w:rsid w:val="005771FC"/>
    <w:rsid w:val="0058361B"/>
    <w:rsid w:val="00586D31"/>
    <w:rsid w:val="005942E5"/>
    <w:rsid w:val="005A0AE2"/>
    <w:rsid w:val="005A3AE3"/>
    <w:rsid w:val="005A3B0C"/>
    <w:rsid w:val="005A5376"/>
    <w:rsid w:val="005B65EB"/>
    <w:rsid w:val="005C2046"/>
    <w:rsid w:val="005C4CEA"/>
    <w:rsid w:val="005C61FB"/>
    <w:rsid w:val="005D074E"/>
    <w:rsid w:val="005E47EF"/>
    <w:rsid w:val="005E7BBB"/>
    <w:rsid w:val="005F2800"/>
    <w:rsid w:val="005F7D41"/>
    <w:rsid w:val="006007BA"/>
    <w:rsid w:val="00610810"/>
    <w:rsid w:val="00611A2A"/>
    <w:rsid w:val="00613087"/>
    <w:rsid w:val="00616D89"/>
    <w:rsid w:val="006177E9"/>
    <w:rsid w:val="0062454F"/>
    <w:rsid w:val="0063279C"/>
    <w:rsid w:val="00633CD5"/>
    <w:rsid w:val="00633FE4"/>
    <w:rsid w:val="0063401D"/>
    <w:rsid w:val="00634436"/>
    <w:rsid w:val="00635CC7"/>
    <w:rsid w:val="0064013B"/>
    <w:rsid w:val="0064394D"/>
    <w:rsid w:val="00644236"/>
    <w:rsid w:val="00663710"/>
    <w:rsid w:val="00665EE6"/>
    <w:rsid w:val="00672951"/>
    <w:rsid w:val="00674B59"/>
    <w:rsid w:val="0068583C"/>
    <w:rsid w:val="00691BA6"/>
    <w:rsid w:val="006A133C"/>
    <w:rsid w:val="006B3B01"/>
    <w:rsid w:val="006B70E0"/>
    <w:rsid w:val="006C1EC7"/>
    <w:rsid w:val="006C2040"/>
    <w:rsid w:val="006C5DD0"/>
    <w:rsid w:val="006C74E5"/>
    <w:rsid w:val="006D7548"/>
    <w:rsid w:val="006E70AF"/>
    <w:rsid w:val="006E7C6B"/>
    <w:rsid w:val="006F4FB5"/>
    <w:rsid w:val="007000C1"/>
    <w:rsid w:val="007140B8"/>
    <w:rsid w:val="007147CC"/>
    <w:rsid w:val="00716303"/>
    <w:rsid w:val="007177DC"/>
    <w:rsid w:val="007209F3"/>
    <w:rsid w:val="00721F29"/>
    <w:rsid w:val="00732458"/>
    <w:rsid w:val="00732EE7"/>
    <w:rsid w:val="00733C3D"/>
    <w:rsid w:val="007400A2"/>
    <w:rsid w:val="00742D54"/>
    <w:rsid w:val="00742E66"/>
    <w:rsid w:val="0075441A"/>
    <w:rsid w:val="00777E23"/>
    <w:rsid w:val="0078283D"/>
    <w:rsid w:val="0079730C"/>
    <w:rsid w:val="007A024E"/>
    <w:rsid w:val="007A17CE"/>
    <w:rsid w:val="007B32B3"/>
    <w:rsid w:val="007B5CE1"/>
    <w:rsid w:val="007B6568"/>
    <w:rsid w:val="007B78B6"/>
    <w:rsid w:val="007B7E57"/>
    <w:rsid w:val="007C2ABE"/>
    <w:rsid w:val="007C60EE"/>
    <w:rsid w:val="007C704B"/>
    <w:rsid w:val="007D1FA5"/>
    <w:rsid w:val="007E2131"/>
    <w:rsid w:val="007F5844"/>
    <w:rsid w:val="007F6658"/>
    <w:rsid w:val="007F7009"/>
    <w:rsid w:val="00806B75"/>
    <w:rsid w:val="008117F1"/>
    <w:rsid w:val="00813E31"/>
    <w:rsid w:val="00823A19"/>
    <w:rsid w:val="00824E74"/>
    <w:rsid w:val="008347E1"/>
    <w:rsid w:val="00837AAA"/>
    <w:rsid w:val="008406B6"/>
    <w:rsid w:val="008458DE"/>
    <w:rsid w:val="008476E8"/>
    <w:rsid w:val="00851588"/>
    <w:rsid w:val="008516EF"/>
    <w:rsid w:val="00880425"/>
    <w:rsid w:val="008825AB"/>
    <w:rsid w:val="008863D9"/>
    <w:rsid w:val="00890686"/>
    <w:rsid w:val="00893AB2"/>
    <w:rsid w:val="008A2D30"/>
    <w:rsid w:val="008A712D"/>
    <w:rsid w:val="008A75DD"/>
    <w:rsid w:val="008B1A6A"/>
    <w:rsid w:val="008B2158"/>
    <w:rsid w:val="008B27F7"/>
    <w:rsid w:val="008B381E"/>
    <w:rsid w:val="008C0094"/>
    <w:rsid w:val="008E2FF6"/>
    <w:rsid w:val="008E47FE"/>
    <w:rsid w:val="008E4E27"/>
    <w:rsid w:val="008E62AA"/>
    <w:rsid w:val="009007CB"/>
    <w:rsid w:val="009054AF"/>
    <w:rsid w:val="0092321E"/>
    <w:rsid w:val="00931406"/>
    <w:rsid w:val="00935979"/>
    <w:rsid w:val="009511D3"/>
    <w:rsid w:val="0095214B"/>
    <w:rsid w:val="0095600E"/>
    <w:rsid w:val="00960F30"/>
    <w:rsid w:val="00963447"/>
    <w:rsid w:val="0096490B"/>
    <w:rsid w:val="00964D3A"/>
    <w:rsid w:val="00965166"/>
    <w:rsid w:val="00974EAB"/>
    <w:rsid w:val="009847E4"/>
    <w:rsid w:val="0099229E"/>
    <w:rsid w:val="009A2487"/>
    <w:rsid w:val="009B0F76"/>
    <w:rsid w:val="009B4974"/>
    <w:rsid w:val="009C57F4"/>
    <w:rsid w:val="009C5FA9"/>
    <w:rsid w:val="009C6461"/>
    <w:rsid w:val="009D0594"/>
    <w:rsid w:val="009D361B"/>
    <w:rsid w:val="009E4DF6"/>
    <w:rsid w:val="009F1026"/>
    <w:rsid w:val="00A0014E"/>
    <w:rsid w:val="00A107BD"/>
    <w:rsid w:val="00A22A01"/>
    <w:rsid w:val="00A23654"/>
    <w:rsid w:val="00A32BDE"/>
    <w:rsid w:val="00A32DB5"/>
    <w:rsid w:val="00A4000C"/>
    <w:rsid w:val="00A40487"/>
    <w:rsid w:val="00A40986"/>
    <w:rsid w:val="00A41772"/>
    <w:rsid w:val="00A4771D"/>
    <w:rsid w:val="00A47987"/>
    <w:rsid w:val="00A56EBD"/>
    <w:rsid w:val="00A73BAA"/>
    <w:rsid w:val="00A74777"/>
    <w:rsid w:val="00A76D1D"/>
    <w:rsid w:val="00A770CF"/>
    <w:rsid w:val="00A81179"/>
    <w:rsid w:val="00A8291D"/>
    <w:rsid w:val="00A83039"/>
    <w:rsid w:val="00A830B2"/>
    <w:rsid w:val="00A87977"/>
    <w:rsid w:val="00A95E12"/>
    <w:rsid w:val="00AA05FB"/>
    <w:rsid w:val="00AA0DEE"/>
    <w:rsid w:val="00AA112C"/>
    <w:rsid w:val="00AA17E0"/>
    <w:rsid w:val="00AA4295"/>
    <w:rsid w:val="00AB0745"/>
    <w:rsid w:val="00AB3C2F"/>
    <w:rsid w:val="00AB4849"/>
    <w:rsid w:val="00AB738B"/>
    <w:rsid w:val="00AC2054"/>
    <w:rsid w:val="00AC389B"/>
    <w:rsid w:val="00AD11DB"/>
    <w:rsid w:val="00AE1301"/>
    <w:rsid w:val="00AE3D1A"/>
    <w:rsid w:val="00AF1D04"/>
    <w:rsid w:val="00AF21A0"/>
    <w:rsid w:val="00AF66B9"/>
    <w:rsid w:val="00B1525C"/>
    <w:rsid w:val="00B2265F"/>
    <w:rsid w:val="00B335BB"/>
    <w:rsid w:val="00B44B31"/>
    <w:rsid w:val="00B556EB"/>
    <w:rsid w:val="00B559D4"/>
    <w:rsid w:val="00B6163E"/>
    <w:rsid w:val="00B72653"/>
    <w:rsid w:val="00B80D5C"/>
    <w:rsid w:val="00B81ACA"/>
    <w:rsid w:val="00B853CB"/>
    <w:rsid w:val="00B87745"/>
    <w:rsid w:val="00B9147D"/>
    <w:rsid w:val="00B93956"/>
    <w:rsid w:val="00BA39C5"/>
    <w:rsid w:val="00BB6250"/>
    <w:rsid w:val="00BC0B34"/>
    <w:rsid w:val="00BC2A14"/>
    <w:rsid w:val="00BC679F"/>
    <w:rsid w:val="00BD4636"/>
    <w:rsid w:val="00BD49E9"/>
    <w:rsid w:val="00BE0A65"/>
    <w:rsid w:val="00BE6457"/>
    <w:rsid w:val="00BF5AC6"/>
    <w:rsid w:val="00BF5DF9"/>
    <w:rsid w:val="00C035B6"/>
    <w:rsid w:val="00C07A79"/>
    <w:rsid w:val="00C104A2"/>
    <w:rsid w:val="00C239FD"/>
    <w:rsid w:val="00C24908"/>
    <w:rsid w:val="00C30403"/>
    <w:rsid w:val="00C310E3"/>
    <w:rsid w:val="00C31B3C"/>
    <w:rsid w:val="00C43843"/>
    <w:rsid w:val="00C54E78"/>
    <w:rsid w:val="00C55C48"/>
    <w:rsid w:val="00C60909"/>
    <w:rsid w:val="00C63FFE"/>
    <w:rsid w:val="00C73246"/>
    <w:rsid w:val="00C80E7A"/>
    <w:rsid w:val="00C8426A"/>
    <w:rsid w:val="00C92F09"/>
    <w:rsid w:val="00CA02AB"/>
    <w:rsid w:val="00CC2C6D"/>
    <w:rsid w:val="00CC3BB3"/>
    <w:rsid w:val="00CC5012"/>
    <w:rsid w:val="00CC64FC"/>
    <w:rsid w:val="00CC70AC"/>
    <w:rsid w:val="00CD0C8D"/>
    <w:rsid w:val="00CD4EDB"/>
    <w:rsid w:val="00CD5DA3"/>
    <w:rsid w:val="00CF407D"/>
    <w:rsid w:val="00CF6EA8"/>
    <w:rsid w:val="00D0292A"/>
    <w:rsid w:val="00D126E7"/>
    <w:rsid w:val="00D13B5E"/>
    <w:rsid w:val="00D15993"/>
    <w:rsid w:val="00D22FDA"/>
    <w:rsid w:val="00D23E4E"/>
    <w:rsid w:val="00D23E66"/>
    <w:rsid w:val="00D27451"/>
    <w:rsid w:val="00D328FB"/>
    <w:rsid w:val="00D34537"/>
    <w:rsid w:val="00D36949"/>
    <w:rsid w:val="00D44B76"/>
    <w:rsid w:val="00D45CA1"/>
    <w:rsid w:val="00D4766E"/>
    <w:rsid w:val="00D61B5C"/>
    <w:rsid w:val="00D65E94"/>
    <w:rsid w:val="00D668A1"/>
    <w:rsid w:val="00D77E3E"/>
    <w:rsid w:val="00D85BB3"/>
    <w:rsid w:val="00D92564"/>
    <w:rsid w:val="00D9468C"/>
    <w:rsid w:val="00D963EA"/>
    <w:rsid w:val="00DA517C"/>
    <w:rsid w:val="00DC13D3"/>
    <w:rsid w:val="00DC22E2"/>
    <w:rsid w:val="00DC6AFF"/>
    <w:rsid w:val="00DD2E5D"/>
    <w:rsid w:val="00DD3D82"/>
    <w:rsid w:val="00DE229F"/>
    <w:rsid w:val="00DE26F5"/>
    <w:rsid w:val="00DF0BFD"/>
    <w:rsid w:val="00E003D8"/>
    <w:rsid w:val="00E0111A"/>
    <w:rsid w:val="00E02995"/>
    <w:rsid w:val="00E07926"/>
    <w:rsid w:val="00E17EE0"/>
    <w:rsid w:val="00E21D87"/>
    <w:rsid w:val="00E22FA2"/>
    <w:rsid w:val="00E23726"/>
    <w:rsid w:val="00E27534"/>
    <w:rsid w:val="00E3165B"/>
    <w:rsid w:val="00E320E1"/>
    <w:rsid w:val="00E36DFA"/>
    <w:rsid w:val="00E379AC"/>
    <w:rsid w:val="00E379BB"/>
    <w:rsid w:val="00E426FC"/>
    <w:rsid w:val="00E43C8B"/>
    <w:rsid w:val="00E443B0"/>
    <w:rsid w:val="00E64F4E"/>
    <w:rsid w:val="00E66030"/>
    <w:rsid w:val="00E67F36"/>
    <w:rsid w:val="00E71BE0"/>
    <w:rsid w:val="00E76BA6"/>
    <w:rsid w:val="00E7743B"/>
    <w:rsid w:val="00E83C73"/>
    <w:rsid w:val="00E913D5"/>
    <w:rsid w:val="00E95A74"/>
    <w:rsid w:val="00E96A4B"/>
    <w:rsid w:val="00EA750A"/>
    <w:rsid w:val="00EB2CAE"/>
    <w:rsid w:val="00EB6765"/>
    <w:rsid w:val="00EB734F"/>
    <w:rsid w:val="00EC02BB"/>
    <w:rsid w:val="00EC4068"/>
    <w:rsid w:val="00EC6CB7"/>
    <w:rsid w:val="00ED7E15"/>
    <w:rsid w:val="00EE0C7D"/>
    <w:rsid w:val="00EE4F13"/>
    <w:rsid w:val="00EE5C2D"/>
    <w:rsid w:val="00F012BB"/>
    <w:rsid w:val="00F042F6"/>
    <w:rsid w:val="00F04394"/>
    <w:rsid w:val="00F11DEE"/>
    <w:rsid w:val="00F14170"/>
    <w:rsid w:val="00F14452"/>
    <w:rsid w:val="00F14B9C"/>
    <w:rsid w:val="00F178B0"/>
    <w:rsid w:val="00F243B1"/>
    <w:rsid w:val="00F30697"/>
    <w:rsid w:val="00F36D34"/>
    <w:rsid w:val="00F441F3"/>
    <w:rsid w:val="00F532D6"/>
    <w:rsid w:val="00F534C2"/>
    <w:rsid w:val="00F57E01"/>
    <w:rsid w:val="00F60C31"/>
    <w:rsid w:val="00F73493"/>
    <w:rsid w:val="00F80C8C"/>
    <w:rsid w:val="00F8370A"/>
    <w:rsid w:val="00F83EBF"/>
    <w:rsid w:val="00F8550A"/>
    <w:rsid w:val="00FA03CF"/>
    <w:rsid w:val="00FB2519"/>
    <w:rsid w:val="00FC68F1"/>
    <w:rsid w:val="00FD3E5A"/>
    <w:rsid w:val="00FD7EBF"/>
    <w:rsid w:val="00FD7F62"/>
    <w:rsid w:val="00FE235A"/>
    <w:rsid w:val="00FE2F29"/>
    <w:rsid w:val="00FF000C"/>
    <w:rsid w:val="00FF2A8F"/>
    <w:rsid w:val="00FF391E"/>
    <w:rsid w:val="00FF5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F014F"/>
  <w15:docId w15:val="{C96CE698-A153-BE4D-BAFD-F57BA328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2487"/>
    <w:rPr>
      <w:sz w:val="20"/>
      <w:szCs w:val="20"/>
    </w:rPr>
  </w:style>
  <w:style w:type="character" w:customStyle="1" w:styleId="FootnoteTextChar">
    <w:name w:val="Footnote Text Char"/>
    <w:basedOn w:val="DefaultParagraphFont"/>
    <w:link w:val="FootnoteText"/>
    <w:uiPriority w:val="99"/>
    <w:semiHidden/>
    <w:rsid w:val="009A2487"/>
    <w:rPr>
      <w:sz w:val="20"/>
      <w:szCs w:val="20"/>
    </w:rPr>
  </w:style>
  <w:style w:type="character" w:styleId="FootnoteReference">
    <w:name w:val="footnote reference"/>
    <w:basedOn w:val="DefaultParagraphFont"/>
    <w:uiPriority w:val="99"/>
    <w:semiHidden/>
    <w:unhideWhenUsed/>
    <w:rsid w:val="009A2487"/>
    <w:rPr>
      <w:vertAlign w:val="superscript"/>
    </w:rPr>
  </w:style>
  <w:style w:type="character" w:styleId="Hyperlink">
    <w:name w:val="Hyperlink"/>
    <w:basedOn w:val="DefaultParagraphFont"/>
    <w:uiPriority w:val="99"/>
    <w:unhideWhenUsed/>
    <w:rsid w:val="009A2487"/>
    <w:rPr>
      <w:color w:val="0563C1" w:themeColor="hyperlink"/>
      <w:u w:val="single"/>
    </w:rPr>
  </w:style>
  <w:style w:type="character" w:customStyle="1" w:styleId="UnresolvedMention1">
    <w:name w:val="Unresolved Mention1"/>
    <w:basedOn w:val="DefaultParagraphFont"/>
    <w:uiPriority w:val="99"/>
    <w:semiHidden/>
    <w:unhideWhenUsed/>
    <w:rsid w:val="009A2487"/>
    <w:rPr>
      <w:color w:val="605E5C"/>
      <w:shd w:val="clear" w:color="auto" w:fill="E1DFDD"/>
    </w:rPr>
  </w:style>
  <w:style w:type="paragraph" w:styleId="Header">
    <w:name w:val="header"/>
    <w:basedOn w:val="Normal"/>
    <w:link w:val="HeaderChar"/>
    <w:uiPriority w:val="99"/>
    <w:unhideWhenUsed/>
    <w:rsid w:val="00B80D5C"/>
    <w:pPr>
      <w:tabs>
        <w:tab w:val="center" w:pos="4513"/>
        <w:tab w:val="right" w:pos="9026"/>
      </w:tabs>
    </w:pPr>
  </w:style>
  <w:style w:type="character" w:customStyle="1" w:styleId="HeaderChar">
    <w:name w:val="Header Char"/>
    <w:basedOn w:val="DefaultParagraphFont"/>
    <w:link w:val="Header"/>
    <w:uiPriority w:val="99"/>
    <w:rsid w:val="00B80D5C"/>
  </w:style>
  <w:style w:type="paragraph" w:styleId="Footer">
    <w:name w:val="footer"/>
    <w:basedOn w:val="Normal"/>
    <w:link w:val="FooterChar"/>
    <w:uiPriority w:val="99"/>
    <w:unhideWhenUsed/>
    <w:rsid w:val="00B80D5C"/>
    <w:pPr>
      <w:tabs>
        <w:tab w:val="center" w:pos="4513"/>
        <w:tab w:val="right" w:pos="9026"/>
      </w:tabs>
    </w:pPr>
  </w:style>
  <w:style w:type="character" w:customStyle="1" w:styleId="FooterChar">
    <w:name w:val="Footer Char"/>
    <w:basedOn w:val="DefaultParagraphFont"/>
    <w:link w:val="Footer"/>
    <w:uiPriority w:val="99"/>
    <w:rsid w:val="00B80D5C"/>
  </w:style>
  <w:style w:type="character" w:styleId="PageNumber">
    <w:name w:val="page number"/>
    <w:basedOn w:val="DefaultParagraphFont"/>
    <w:uiPriority w:val="99"/>
    <w:semiHidden/>
    <w:unhideWhenUsed/>
    <w:rsid w:val="00B80D5C"/>
  </w:style>
  <w:style w:type="character" w:styleId="FollowedHyperlink">
    <w:name w:val="FollowedHyperlink"/>
    <w:basedOn w:val="DefaultParagraphFont"/>
    <w:uiPriority w:val="99"/>
    <w:semiHidden/>
    <w:unhideWhenUsed/>
    <w:rsid w:val="006A133C"/>
    <w:rPr>
      <w:color w:val="954F72" w:themeColor="followedHyperlink"/>
      <w:u w:val="single"/>
    </w:rPr>
  </w:style>
  <w:style w:type="paragraph" w:styleId="ListParagraph">
    <w:name w:val="List Paragraph"/>
    <w:basedOn w:val="Normal"/>
    <w:uiPriority w:val="34"/>
    <w:qFormat/>
    <w:rsid w:val="00BD49E9"/>
    <w:pPr>
      <w:ind w:left="720"/>
      <w:contextualSpacing/>
    </w:pPr>
  </w:style>
  <w:style w:type="character" w:customStyle="1" w:styleId="UnresolvedMention2">
    <w:name w:val="Unresolved Mention2"/>
    <w:basedOn w:val="DefaultParagraphFont"/>
    <w:uiPriority w:val="99"/>
    <w:semiHidden/>
    <w:unhideWhenUsed/>
    <w:rsid w:val="00851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oxfamilibrary.openrepository.com/bitstream/handle/10546/621149/bp-the-inequality-virus-250121-en.pdf" TargetMode="External"/><Relationship Id="rId13" Type="http://schemas.openxmlformats.org/officeDocument/2006/relationships/hyperlink" Target="https://www.nature.com/articles/s41928-019-0294-2" TargetMode="External"/><Relationship Id="rId18" Type="http://schemas.openxmlformats.org/officeDocument/2006/relationships/hyperlink" Target="https://reader.elsevier.com/reader/sd/pii/S0016328721001695?token=B519BB3CA4AD97EC814E0818CC556D815E71F2D706F0BD16D09AE976BD06167A9DCF25205885B8284A97DF0252DA0D5B&amp;originRegion=eu-west-1&amp;originCreation=20220501130204" TargetMode="External"/><Relationship Id="rId26" Type="http://schemas.openxmlformats.org/officeDocument/2006/relationships/hyperlink" Target="http://www.fhi.ox.ac.uk/wp-content/uploads/GovAI-Agenda.pdf" TargetMode="External"/><Relationship Id="rId3" Type="http://schemas.openxmlformats.org/officeDocument/2006/relationships/hyperlink" Target="https://www.un.org/sustainabledevelopment/health/" TargetMode="External"/><Relationship Id="rId21" Type="http://schemas.openxmlformats.org/officeDocument/2006/relationships/hyperlink" Target="https://www.reuters.com/article/us-britain-tech-china-idUSKBN2AI0QJ" TargetMode="External"/><Relationship Id="rId7" Type="http://schemas.openxmlformats.org/officeDocument/2006/relationships/hyperlink" Target="https://www.un.org/press/en/2021/dsgsm1579.doc.htm" TargetMode="External"/><Relationship Id="rId12" Type="http://schemas.openxmlformats.org/officeDocument/2006/relationships/hyperlink" Target="https://unesdoc.unesco.org/ark:/48223/pf0000380455" TargetMode="External"/><Relationship Id="rId17" Type="http://schemas.openxmlformats.org/officeDocument/2006/relationships/hyperlink" Target="https://www.securityweek.com/surveillance-business-model-internet-bruce-schneier" TargetMode="External"/><Relationship Id="rId25" Type="http://schemas.openxmlformats.org/officeDocument/2006/relationships/hyperlink" Target="https://www.forbes.com/sites/davidhambling/2021/07/21/israels-combat-proven-drone-swarm-is-more-than-just-a-drone-swarm/?sh=48ed91091425" TargetMode="External"/><Relationship Id="rId2" Type="http://schemas.openxmlformats.org/officeDocument/2006/relationships/hyperlink" Target="https://www.un.org/sustainabledevelopment/health/" TargetMode="External"/><Relationship Id="rId16" Type="http://schemas.openxmlformats.org/officeDocument/2006/relationships/hyperlink" Target="https://www.nature.com/articles/s41576-022-00455-y" TargetMode="External"/><Relationship Id="rId20" Type="http://schemas.openxmlformats.org/officeDocument/2006/relationships/hyperlink" Target="https://www.cnbc.com/2019/10/08/china-is-exporting-surveillance-tech-like-facial-recognition-globally.html" TargetMode="External"/><Relationship Id="rId1" Type="http://schemas.openxmlformats.org/officeDocument/2006/relationships/hyperlink" Target="https://assets.publishing.service.gov.uk/government/uploads/system/uploads/attachment_data/file/1020402/National_AI_Strategy_-_PDF_version.pdf" TargetMode="External"/><Relationship Id="rId6" Type="http://schemas.openxmlformats.org/officeDocument/2006/relationships/hyperlink" Target="https://en.unesco.org/artificial-intelligence/ethics" TargetMode="External"/><Relationship Id="rId11" Type="http://schemas.openxmlformats.org/officeDocument/2006/relationships/hyperlink" Target="https://www.unesco.org/en/articles/unesco-and-liiv-center-digital-anthropology-launch-global-partnership-advance-field" TargetMode="External"/><Relationship Id="rId24" Type="http://schemas.openxmlformats.org/officeDocument/2006/relationships/hyperlink" Target="https://deepsense.ai/what-is-reinforcement-learning-the-complete-guide/" TargetMode="External"/><Relationship Id="rId5" Type="http://schemas.openxmlformats.org/officeDocument/2006/relationships/hyperlink" Target="https://www.stateof.ai" TargetMode="External"/><Relationship Id="rId15" Type="http://schemas.openxmlformats.org/officeDocument/2006/relationships/hyperlink" Target="https://academic.oup.com/idpl/advance-article/doi/10.1093/idpl/ipac007/6545822" TargetMode="External"/><Relationship Id="rId23" Type="http://schemas.openxmlformats.org/officeDocument/2006/relationships/hyperlink" Target="https://www.reuters.com/article/us-washington-tech-idUSKBN21I3AS" TargetMode="External"/><Relationship Id="rId10" Type="http://schemas.openxmlformats.org/officeDocument/2006/relationships/hyperlink" Target="https://en.unesco.org/news/unesco-bioethics-network-redbioetica-makes-statement-universal-right-health-covid-19-context" TargetMode="External"/><Relationship Id="rId19" Type="http://schemas.openxmlformats.org/officeDocument/2006/relationships/hyperlink" Target="https://www.globalgovernmentforum.com/china-unveils-ai-ethics-code/" TargetMode="External"/><Relationship Id="rId4" Type="http://schemas.openxmlformats.org/officeDocument/2006/relationships/hyperlink" Target="https://www.oxford-aiethics.ox.ac.uk" TargetMode="External"/><Relationship Id="rId9" Type="http://schemas.openxmlformats.org/officeDocument/2006/relationships/hyperlink" Target="https://digital-strategy.ec.europa.eu/en/policies/digital-services-act-package" TargetMode="External"/><Relationship Id="rId14" Type="http://schemas.openxmlformats.org/officeDocument/2006/relationships/hyperlink" Target="https://hbr.org/2021/06/we-should-test-ai-the-way-the-fda-tests-medicines" TargetMode="External"/><Relationship Id="rId22" Type="http://schemas.openxmlformats.org/officeDocument/2006/relationships/hyperlink" Target="https://engineering.cmu.edu/news-events/news/2021/10/20-ai-desalination.html" TargetMode="External"/><Relationship Id="rId27" Type="http://schemas.openxmlformats.org/officeDocument/2006/relationships/hyperlink" Target="https://www.stateof.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96EB-BF4A-294F-B776-E943CBEC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Blanchard</dc:creator>
  <cp:keywords/>
  <dc:description/>
  <cp:lastModifiedBy>Olivia O'Sullivan</cp:lastModifiedBy>
  <cp:revision>2</cp:revision>
  <dcterms:created xsi:type="dcterms:W3CDTF">2022-06-15T14:33:00Z</dcterms:created>
  <dcterms:modified xsi:type="dcterms:W3CDTF">2022-06-15T14:33:00Z</dcterms:modified>
</cp:coreProperties>
</file>