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A8E94" w14:textId="77777777" w:rsidR="00385BF7" w:rsidRDefault="00664C54" w:rsidP="00385BF7">
      <w:pPr>
        <w:pStyle w:val="Heading1"/>
        <w:spacing w:before="0" w:beforeAutospacing="0" w:after="0" w:afterAutospacing="0"/>
        <w:jc w:val="center"/>
        <w:rPr>
          <w:rFonts w:ascii="Arial" w:hAnsi="Arial" w:cs="Arial"/>
          <w:color w:val="000000" w:themeColor="text1"/>
          <w:sz w:val="22"/>
          <w:szCs w:val="22"/>
        </w:rPr>
      </w:pPr>
      <w:r>
        <w:rPr>
          <w:rFonts w:ascii="Arial" w:hAnsi="Arial" w:cs="Arial"/>
          <w:color w:val="000000" w:themeColor="text1"/>
          <w:sz w:val="22"/>
          <w:szCs w:val="22"/>
        </w:rPr>
        <w:t xml:space="preserve">KONP </w:t>
      </w:r>
      <w:r w:rsidR="00A05C5E">
        <w:rPr>
          <w:rFonts w:ascii="Arial" w:hAnsi="Arial" w:cs="Arial"/>
          <w:color w:val="000000" w:themeColor="text1"/>
          <w:sz w:val="22"/>
          <w:szCs w:val="22"/>
        </w:rPr>
        <w:t>D</w:t>
      </w:r>
      <w:r w:rsidRPr="002E4271">
        <w:rPr>
          <w:rFonts w:ascii="Arial" w:hAnsi="Arial" w:cs="Arial"/>
          <w:color w:val="000000" w:themeColor="text1"/>
          <w:sz w:val="22"/>
          <w:szCs w:val="22"/>
        </w:rPr>
        <w:t>ata W</w:t>
      </w:r>
      <w:r w:rsidR="00A05C5E">
        <w:rPr>
          <w:rFonts w:ascii="Arial" w:hAnsi="Arial" w:cs="Arial"/>
          <w:color w:val="000000" w:themeColor="text1"/>
          <w:sz w:val="22"/>
          <w:szCs w:val="22"/>
        </w:rPr>
        <w:t xml:space="preserve">orking </w:t>
      </w:r>
      <w:r w:rsidRPr="002E4271">
        <w:rPr>
          <w:rFonts w:ascii="Arial" w:hAnsi="Arial" w:cs="Arial"/>
          <w:color w:val="000000" w:themeColor="text1"/>
          <w:sz w:val="22"/>
          <w:szCs w:val="22"/>
        </w:rPr>
        <w:t>G</w:t>
      </w:r>
      <w:r w:rsidR="00A05C5E">
        <w:rPr>
          <w:rFonts w:ascii="Arial" w:hAnsi="Arial" w:cs="Arial"/>
          <w:color w:val="000000" w:themeColor="text1"/>
          <w:sz w:val="22"/>
          <w:szCs w:val="22"/>
        </w:rPr>
        <w:t>roup’s</w:t>
      </w:r>
      <w:r w:rsidRPr="002E4271">
        <w:rPr>
          <w:rFonts w:ascii="Arial" w:hAnsi="Arial" w:cs="Arial"/>
          <w:color w:val="000000" w:themeColor="text1"/>
          <w:sz w:val="22"/>
          <w:szCs w:val="22"/>
        </w:rPr>
        <w:t xml:space="preserve"> response to </w:t>
      </w:r>
      <w:r w:rsidR="00385BF7" w:rsidRPr="000F6966">
        <w:rPr>
          <w:rFonts w:ascii="Arial" w:hAnsi="Arial" w:cs="Arial"/>
          <w:color w:val="000000" w:themeColor="text1"/>
          <w:sz w:val="22"/>
          <w:szCs w:val="22"/>
        </w:rPr>
        <w:t>Department</w:t>
      </w:r>
      <w:r w:rsidR="00385BF7">
        <w:rPr>
          <w:rFonts w:ascii="Arial" w:hAnsi="Arial" w:cs="Arial"/>
          <w:color w:val="000000" w:themeColor="text1"/>
          <w:sz w:val="22"/>
          <w:szCs w:val="22"/>
        </w:rPr>
        <w:t xml:space="preserve"> of </w:t>
      </w:r>
      <w:r w:rsidR="00385BF7" w:rsidRPr="000F6966">
        <w:rPr>
          <w:rFonts w:ascii="Arial" w:hAnsi="Arial" w:cs="Arial"/>
          <w:color w:val="000000" w:themeColor="text1"/>
          <w:sz w:val="22"/>
          <w:szCs w:val="22"/>
        </w:rPr>
        <w:t>Health &amp;</w:t>
      </w:r>
      <w:r w:rsidR="00385BF7">
        <w:rPr>
          <w:rFonts w:ascii="Arial" w:hAnsi="Arial" w:cs="Arial"/>
          <w:color w:val="000000" w:themeColor="text1"/>
          <w:sz w:val="22"/>
          <w:szCs w:val="22"/>
        </w:rPr>
        <w:t xml:space="preserve"> </w:t>
      </w:r>
      <w:r w:rsidR="00385BF7" w:rsidRPr="000F6966">
        <w:rPr>
          <w:rFonts w:ascii="Arial" w:hAnsi="Arial" w:cs="Arial"/>
          <w:color w:val="000000" w:themeColor="text1"/>
          <w:sz w:val="22"/>
          <w:szCs w:val="22"/>
        </w:rPr>
        <w:t>Social Car</w:t>
      </w:r>
      <w:r w:rsidR="00385BF7">
        <w:rPr>
          <w:rFonts w:ascii="Arial" w:hAnsi="Arial" w:cs="Arial"/>
          <w:color w:val="000000" w:themeColor="text1"/>
          <w:sz w:val="22"/>
          <w:szCs w:val="22"/>
        </w:rPr>
        <w:t xml:space="preserve">e’s </w:t>
      </w:r>
    </w:p>
    <w:p w14:paraId="61888399" w14:textId="35669541" w:rsidR="00763886" w:rsidRPr="00385BF7" w:rsidRDefault="00664C54" w:rsidP="00385BF7">
      <w:pPr>
        <w:pStyle w:val="Heading1"/>
        <w:spacing w:before="0" w:beforeAutospacing="0" w:after="0" w:afterAutospacing="0"/>
        <w:jc w:val="center"/>
        <w:rPr>
          <w:rFonts w:ascii="Arial" w:hAnsi="Arial" w:cs="Arial"/>
          <w:i/>
          <w:color w:val="000000" w:themeColor="text1"/>
          <w:sz w:val="22"/>
          <w:szCs w:val="22"/>
        </w:rPr>
      </w:pPr>
      <w:r w:rsidRPr="00385BF7">
        <w:rPr>
          <w:rFonts w:ascii="Arial" w:hAnsi="Arial" w:cs="Arial"/>
          <w:i/>
          <w:color w:val="000000" w:themeColor="text1"/>
          <w:sz w:val="22"/>
          <w:szCs w:val="22"/>
        </w:rPr>
        <w:t>Data saves lives: reshaping health and social care with data</w:t>
      </w:r>
      <w:r w:rsidR="00763886" w:rsidRPr="002E4271">
        <w:rPr>
          <w:rStyle w:val="FootnoteReference"/>
          <w:rFonts w:ascii="Arial" w:hAnsi="Arial" w:cs="Arial"/>
          <w:color w:val="000000" w:themeColor="text1"/>
          <w:sz w:val="22"/>
          <w:szCs w:val="22"/>
        </w:rPr>
        <w:footnoteReference w:id="1"/>
      </w:r>
    </w:p>
    <w:p w14:paraId="4D2D658A" w14:textId="77777777" w:rsidR="00763886" w:rsidRPr="002E4271" w:rsidRDefault="00763886" w:rsidP="00763886">
      <w:pPr>
        <w:rPr>
          <w:rFonts w:ascii="Arial" w:hAnsi="Arial" w:cs="Arial"/>
          <w:sz w:val="22"/>
          <w:szCs w:val="22"/>
        </w:rPr>
      </w:pPr>
    </w:p>
    <w:p w14:paraId="794FCC73" w14:textId="77777777" w:rsidR="00265246" w:rsidRPr="00265246" w:rsidRDefault="00265246" w:rsidP="00265246">
      <w:pPr>
        <w:rPr>
          <w:rFonts w:ascii="Arial" w:hAnsi="Arial" w:cs="Arial"/>
          <w:sz w:val="22"/>
          <w:szCs w:val="22"/>
        </w:rPr>
      </w:pPr>
    </w:p>
    <w:p w14:paraId="06E2CF35" w14:textId="77777777" w:rsidR="00D30E8C" w:rsidRDefault="00A72382" w:rsidP="00763886">
      <w:pPr>
        <w:rPr>
          <w:rFonts w:ascii="Arial" w:hAnsi="Arial" w:cs="Arial"/>
          <w:b/>
          <w:bCs/>
          <w:color w:val="1A1A1A" w:themeColor="background1" w:themeShade="1A"/>
          <w:sz w:val="22"/>
          <w:szCs w:val="22"/>
          <w:lang w:val="en-US"/>
        </w:rPr>
      </w:pPr>
      <w:r w:rsidRPr="00A262C3">
        <w:rPr>
          <w:rFonts w:ascii="Arial" w:hAnsi="Arial" w:cs="Arial"/>
          <w:b/>
          <w:bCs/>
          <w:color w:val="1A1A1A" w:themeColor="background1" w:themeShade="1A"/>
          <w:sz w:val="22"/>
          <w:szCs w:val="22"/>
          <w:lang w:val="en-US"/>
        </w:rPr>
        <w:t xml:space="preserve">Part One: </w:t>
      </w:r>
    </w:p>
    <w:p w14:paraId="4C1367AF" w14:textId="77777777" w:rsidR="00D30E8C" w:rsidRDefault="00D30E8C" w:rsidP="00763886">
      <w:pPr>
        <w:rPr>
          <w:rFonts w:ascii="Arial" w:hAnsi="Arial" w:cs="Arial"/>
          <w:b/>
          <w:bCs/>
          <w:color w:val="1A1A1A" w:themeColor="background1" w:themeShade="1A"/>
          <w:sz w:val="22"/>
          <w:szCs w:val="22"/>
          <w:lang w:val="en-US"/>
        </w:rPr>
      </w:pPr>
    </w:p>
    <w:p w14:paraId="73107FEA" w14:textId="4633CB84" w:rsidR="00863E83" w:rsidRPr="00A262C3" w:rsidRDefault="00763886" w:rsidP="00763886">
      <w:pPr>
        <w:rPr>
          <w:rFonts w:ascii="Arial" w:hAnsi="Arial" w:cs="Arial"/>
          <w:b/>
          <w:bCs/>
          <w:color w:val="1A1A1A" w:themeColor="background1" w:themeShade="1A"/>
          <w:sz w:val="22"/>
          <w:szCs w:val="22"/>
          <w:lang w:val="en-US"/>
        </w:rPr>
      </w:pPr>
      <w:r w:rsidRPr="00A262C3">
        <w:rPr>
          <w:rFonts w:ascii="Arial" w:hAnsi="Arial" w:cs="Arial"/>
          <w:b/>
          <w:bCs/>
          <w:color w:val="1A1A1A" w:themeColor="background1" w:themeShade="1A"/>
          <w:sz w:val="22"/>
          <w:szCs w:val="22"/>
          <w:lang w:val="en-US"/>
        </w:rPr>
        <w:t>Overview</w:t>
      </w:r>
    </w:p>
    <w:p w14:paraId="662A36F8" w14:textId="77777777" w:rsidR="00763886" w:rsidRPr="002E4271" w:rsidRDefault="00763886" w:rsidP="00763886">
      <w:pPr>
        <w:rPr>
          <w:rFonts w:ascii="Arial" w:hAnsi="Arial" w:cs="Arial"/>
          <w:sz w:val="22"/>
          <w:szCs w:val="22"/>
          <w:lang w:val="en-US"/>
        </w:rPr>
      </w:pPr>
    </w:p>
    <w:p w14:paraId="7E84C442" w14:textId="47AE4310" w:rsidR="00E23DB8" w:rsidRPr="00A262C3" w:rsidRDefault="00863E83" w:rsidP="00E23DB8">
      <w:pPr>
        <w:pStyle w:val="NormalWeb"/>
        <w:spacing w:before="0" w:beforeAutospacing="0" w:after="0" w:afterAutospacing="0"/>
        <w:rPr>
          <w:rFonts w:ascii="Arial" w:hAnsi="Arial" w:cs="Arial"/>
          <w:iCs/>
          <w:color w:val="000000" w:themeColor="text1"/>
          <w:sz w:val="22"/>
          <w:szCs w:val="22"/>
          <w:lang w:val="en-US"/>
        </w:rPr>
      </w:pPr>
      <w:r w:rsidRPr="00A262C3">
        <w:rPr>
          <w:rFonts w:ascii="Arial" w:hAnsi="Arial" w:cs="Arial"/>
          <w:color w:val="000000" w:themeColor="text1"/>
          <w:sz w:val="22"/>
          <w:szCs w:val="22"/>
          <w:lang w:val="en-US"/>
        </w:rPr>
        <w:t xml:space="preserve">The strategy document </w:t>
      </w:r>
      <w:r w:rsidR="00763886" w:rsidRPr="00A262C3">
        <w:rPr>
          <w:rFonts w:ascii="Arial" w:hAnsi="Arial" w:cs="Arial"/>
          <w:i/>
          <w:color w:val="000000" w:themeColor="text1"/>
          <w:sz w:val="22"/>
          <w:szCs w:val="22"/>
          <w:lang w:val="en-US"/>
        </w:rPr>
        <w:t xml:space="preserve">Data saves </w:t>
      </w:r>
      <w:r w:rsidR="00763886" w:rsidRPr="00A262C3">
        <w:rPr>
          <w:rFonts w:ascii="Arial" w:hAnsi="Arial" w:cs="Arial"/>
          <w:i/>
          <w:iCs/>
          <w:color w:val="000000" w:themeColor="text1"/>
          <w:sz w:val="22"/>
          <w:szCs w:val="22"/>
          <w:lang w:val="en-US"/>
        </w:rPr>
        <w:t>lives</w:t>
      </w:r>
      <w:r w:rsidR="00D90C7A" w:rsidRPr="00A262C3">
        <w:rPr>
          <w:rFonts w:ascii="Arial" w:hAnsi="Arial" w:cs="Arial"/>
          <w:i/>
          <w:iCs/>
          <w:color w:val="000000" w:themeColor="text1"/>
          <w:sz w:val="22"/>
          <w:szCs w:val="22"/>
          <w:lang w:val="en-US"/>
        </w:rPr>
        <w:t>:</w:t>
      </w:r>
      <w:r w:rsidR="00353311" w:rsidRPr="00A262C3">
        <w:rPr>
          <w:rFonts w:ascii="Arial" w:hAnsi="Arial" w:cs="Arial"/>
          <w:i/>
          <w:iCs/>
          <w:color w:val="000000" w:themeColor="text1"/>
          <w:sz w:val="22"/>
          <w:szCs w:val="22"/>
          <w:lang w:val="en-US"/>
        </w:rPr>
        <w:t xml:space="preserve"> </w:t>
      </w:r>
      <w:r w:rsidR="00D90C7A" w:rsidRPr="00A262C3">
        <w:rPr>
          <w:rFonts w:ascii="Arial" w:hAnsi="Arial" w:cs="Arial"/>
          <w:i/>
          <w:iCs/>
          <w:color w:val="000000" w:themeColor="text1"/>
          <w:sz w:val="22"/>
          <w:szCs w:val="22"/>
          <w:lang w:val="en-US"/>
        </w:rPr>
        <w:t>reshaping health and social care with data</w:t>
      </w:r>
      <w:r w:rsidRPr="00A262C3">
        <w:rPr>
          <w:rFonts w:ascii="Arial" w:hAnsi="Arial" w:cs="Arial"/>
          <w:i/>
          <w:iCs/>
          <w:color w:val="000000" w:themeColor="text1"/>
          <w:sz w:val="22"/>
          <w:szCs w:val="22"/>
          <w:lang w:val="en-US"/>
        </w:rPr>
        <w:t xml:space="preserve"> </w:t>
      </w:r>
      <w:r w:rsidRPr="00A262C3">
        <w:rPr>
          <w:rFonts w:ascii="Arial" w:hAnsi="Arial" w:cs="Arial"/>
          <w:iCs/>
          <w:color w:val="000000" w:themeColor="text1"/>
          <w:sz w:val="22"/>
          <w:szCs w:val="22"/>
          <w:lang w:val="en-US"/>
        </w:rPr>
        <w:t xml:space="preserve">sets out how the </w:t>
      </w:r>
      <w:r w:rsidR="00CB5515">
        <w:rPr>
          <w:rFonts w:ascii="Arial" w:hAnsi="Arial" w:cs="Arial"/>
          <w:iCs/>
          <w:color w:val="000000" w:themeColor="text1"/>
          <w:sz w:val="22"/>
          <w:szCs w:val="22"/>
          <w:lang w:val="en-US"/>
        </w:rPr>
        <w:t xml:space="preserve">Department of Health and Social Care </w:t>
      </w:r>
      <w:r w:rsidRPr="00A262C3">
        <w:rPr>
          <w:rFonts w:ascii="Arial" w:hAnsi="Arial" w:cs="Arial"/>
          <w:iCs/>
          <w:color w:val="000000" w:themeColor="text1"/>
          <w:sz w:val="22"/>
          <w:szCs w:val="22"/>
          <w:lang w:val="en-US"/>
        </w:rPr>
        <w:t>wants data to be used to bring benefits to all parts of health and social care, from patients and care users to front line staf</w:t>
      </w:r>
      <w:r w:rsidR="00CB5515">
        <w:rPr>
          <w:rFonts w:ascii="Arial" w:hAnsi="Arial" w:cs="Arial"/>
          <w:iCs/>
          <w:color w:val="000000" w:themeColor="text1"/>
          <w:sz w:val="22"/>
          <w:szCs w:val="22"/>
          <w:lang w:val="en-US"/>
        </w:rPr>
        <w:t>f and pioneers driving research.</w:t>
      </w:r>
      <w:r w:rsidRPr="00A262C3">
        <w:rPr>
          <w:rFonts w:ascii="Arial" w:hAnsi="Arial" w:cs="Arial"/>
          <w:iCs/>
          <w:color w:val="000000" w:themeColor="text1"/>
          <w:sz w:val="22"/>
          <w:szCs w:val="22"/>
          <w:lang w:val="en-US"/>
        </w:rPr>
        <w:t xml:space="preserve"> It’s supported by a number of commitments, including </w:t>
      </w:r>
      <w:r w:rsidR="00E23DB8" w:rsidRPr="00A262C3">
        <w:rPr>
          <w:rFonts w:ascii="Arial" w:hAnsi="Arial" w:cs="Arial"/>
          <w:iCs/>
          <w:color w:val="000000" w:themeColor="text1"/>
          <w:sz w:val="22"/>
          <w:szCs w:val="22"/>
          <w:lang w:val="en-US"/>
        </w:rPr>
        <w:t>investing in secure data environments and giving people better access to their data through shared care records and the NHS App.</w:t>
      </w:r>
    </w:p>
    <w:p w14:paraId="7C8BC4EC" w14:textId="3F258C0B" w:rsidR="00763886" w:rsidRPr="00A262C3" w:rsidRDefault="00E23DB8" w:rsidP="00763886">
      <w:pPr>
        <w:rPr>
          <w:rFonts w:ascii="Arial" w:hAnsi="Arial" w:cs="Arial"/>
          <w:iCs/>
          <w:color w:val="000000" w:themeColor="text1"/>
          <w:sz w:val="22"/>
          <w:szCs w:val="22"/>
          <w:lang w:val="en-US"/>
        </w:rPr>
      </w:pPr>
      <w:r w:rsidRPr="00A262C3">
        <w:rPr>
          <w:rFonts w:ascii="Arial" w:hAnsi="Arial" w:cs="Arial"/>
          <w:iCs/>
          <w:color w:val="000000" w:themeColor="text1"/>
          <w:sz w:val="22"/>
          <w:szCs w:val="22"/>
          <w:lang w:val="en-US"/>
        </w:rPr>
        <w:t xml:space="preserve">The document </w:t>
      </w:r>
      <w:proofErr w:type="spellStart"/>
      <w:r w:rsidRPr="00A262C3">
        <w:rPr>
          <w:rFonts w:ascii="Arial" w:hAnsi="Arial" w:cs="Arial"/>
          <w:iCs/>
          <w:color w:val="000000" w:themeColor="text1"/>
          <w:sz w:val="22"/>
          <w:szCs w:val="22"/>
          <w:lang w:val="en-US"/>
        </w:rPr>
        <w:t>emphasises</w:t>
      </w:r>
      <w:proofErr w:type="spellEnd"/>
      <w:r w:rsidR="00353311" w:rsidRPr="00A262C3">
        <w:rPr>
          <w:rFonts w:ascii="Arial" w:hAnsi="Arial" w:cs="Arial"/>
          <w:i/>
          <w:iCs/>
          <w:color w:val="000000" w:themeColor="text1"/>
          <w:sz w:val="22"/>
          <w:szCs w:val="22"/>
          <w:lang w:val="en-US"/>
        </w:rPr>
        <w:t xml:space="preserve"> </w:t>
      </w:r>
      <w:r w:rsidRPr="00A262C3">
        <w:rPr>
          <w:rFonts w:ascii="Arial" w:hAnsi="Arial" w:cs="Arial"/>
          <w:color w:val="000000" w:themeColor="text1"/>
          <w:sz w:val="22"/>
          <w:szCs w:val="22"/>
          <w:lang w:val="en-US"/>
        </w:rPr>
        <w:t xml:space="preserve">the </w:t>
      </w:r>
      <w:r w:rsidR="00763886" w:rsidRPr="00A262C3">
        <w:rPr>
          <w:rFonts w:ascii="Arial" w:hAnsi="Arial" w:cs="Arial"/>
          <w:color w:val="000000" w:themeColor="text1"/>
          <w:sz w:val="22"/>
          <w:szCs w:val="22"/>
          <w:lang w:val="en-US"/>
        </w:rPr>
        <w:t>government’s wish to create the public trust necessary to use our personal health data to achieve their stated ambitions: to create innovations necessary for ‘sustainable’ health systems</w:t>
      </w:r>
      <w:r w:rsidR="00763886" w:rsidRPr="00A262C3">
        <w:rPr>
          <w:rStyle w:val="FootnoteReference"/>
          <w:rFonts w:ascii="Arial" w:hAnsi="Arial" w:cs="Arial"/>
          <w:color w:val="000000" w:themeColor="text1"/>
          <w:sz w:val="22"/>
          <w:szCs w:val="22"/>
          <w:lang w:val="en-US"/>
        </w:rPr>
        <w:footnoteReference w:id="2"/>
      </w:r>
      <w:r w:rsidR="00763886" w:rsidRPr="00A262C3">
        <w:rPr>
          <w:rFonts w:ascii="Arial" w:hAnsi="Arial" w:cs="Arial"/>
          <w:color w:val="000000" w:themeColor="text1"/>
          <w:sz w:val="22"/>
          <w:szCs w:val="22"/>
          <w:lang w:val="en-US"/>
        </w:rPr>
        <w:t xml:space="preserve">, </w:t>
      </w:r>
      <w:r w:rsidRPr="00A262C3">
        <w:rPr>
          <w:rFonts w:ascii="Arial" w:hAnsi="Arial" w:cs="Arial"/>
          <w:color w:val="000000" w:themeColor="text1"/>
          <w:sz w:val="22"/>
          <w:szCs w:val="22"/>
          <w:lang w:val="en-US"/>
        </w:rPr>
        <w:t xml:space="preserve">and </w:t>
      </w:r>
      <w:r w:rsidR="00763886" w:rsidRPr="00A262C3">
        <w:rPr>
          <w:rFonts w:ascii="Arial" w:hAnsi="Arial" w:cs="Arial"/>
          <w:color w:val="000000" w:themeColor="text1"/>
          <w:sz w:val="22"/>
          <w:szCs w:val="22"/>
          <w:lang w:val="en-US"/>
        </w:rPr>
        <w:t>to drive growth in the UK economy</w:t>
      </w:r>
      <w:r w:rsidR="00763886" w:rsidRPr="00A262C3">
        <w:rPr>
          <w:rStyle w:val="FootnoteReference"/>
          <w:rFonts w:ascii="Arial" w:hAnsi="Arial" w:cs="Arial"/>
          <w:color w:val="000000" w:themeColor="text1"/>
          <w:sz w:val="22"/>
          <w:szCs w:val="22"/>
          <w:lang w:val="en-US"/>
        </w:rPr>
        <w:footnoteReference w:id="3"/>
      </w:r>
      <w:r w:rsidR="00763886" w:rsidRPr="00A262C3">
        <w:rPr>
          <w:rFonts w:ascii="Arial" w:hAnsi="Arial" w:cs="Arial"/>
          <w:color w:val="000000" w:themeColor="text1"/>
          <w:sz w:val="22"/>
          <w:szCs w:val="22"/>
          <w:lang w:val="en-US"/>
        </w:rPr>
        <w:t xml:space="preserve"> in order to power our recovery, including by becoming a global AI superpower</w:t>
      </w:r>
      <w:r w:rsidR="00763886" w:rsidRPr="00A262C3">
        <w:rPr>
          <w:rStyle w:val="FootnoteReference"/>
          <w:rFonts w:ascii="Arial" w:hAnsi="Arial" w:cs="Arial"/>
          <w:color w:val="000000" w:themeColor="text1"/>
          <w:sz w:val="22"/>
          <w:szCs w:val="22"/>
          <w:lang w:val="en-US"/>
        </w:rPr>
        <w:footnoteReference w:id="4"/>
      </w:r>
      <w:r w:rsidR="00763886" w:rsidRPr="00A262C3">
        <w:rPr>
          <w:rFonts w:ascii="Arial" w:hAnsi="Arial" w:cs="Arial"/>
          <w:color w:val="000000" w:themeColor="text1"/>
          <w:sz w:val="22"/>
          <w:szCs w:val="22"/>
          <w:lang w:val="en-US"/>
        </w:rPr>
        <w:t xml:space="preserve"> </w:t>
      </w:r>
    </w:p>
    <w:p w14:paraId="190E831B" w14:textId="77777777" w:rsidR="00763886" w:rsidRPr="002E4271" w:rsidRDefault="00763886" w:rsidP="00763886">
      <w:pPr>
        <w:rPr>
          <w:rFonts w:ascii="Arial" w:hAnsi="Arial" w:cs="Arial"/>
          <w:sz w:val="22"/>
          <w:szCs w:val="22"/>
          <w:lang w:val="en-US"/>
        </w:rPr>
      </w:pPr>
    </w:p>
    <w:p w14:paraId="5CC84F8A" w14:textId="4B890FE0" w:rsidR="00763886" w:rsidRDefault="00E23DB8" w:rsidP="00763886">
      <w:pPr>
        <w:rPr>
          <w:rFonts w:ascii="Arial" w:hAnsi="Arial" w:cs="Arial"/>
          <w:color w:val="000000" w:themeColor="text1"/>
          <w:sz w:val="22"/>
          <w:szCs w:val="22"/>
          <w:lang w:val="en-US"/>
        </w:rPr>
      </w:pPr>
      <w:r w:rsidRPr="00A262C3">
        <w:rPr>
          <w:rFonts w:ascii="Arial" w:hAnsi="Arial" w:cs="Arial"/>
          <w:color w:val="000000" w:themeColor="text1"/>
          <w:sz w:val="22"/>
          <w:szCs w:val="22"/>
          <w:lang w:val="en-US"/>
        </w:rPr>
        <w:t xml:space="preserve">Our </w:t>
      </w:r>
      <w:r w:rsidR="00763886" w:rsidRPr="00A262C3">
        <w:rPr>
          <w:rFonts w:ascii="Arial" w:hAnsi="Arial" w:cs="Arial"/>
          <w:color w:val="000000" w:themeColor="text1"/>
          <w:sz w:val="22"/>
          <w:szCs w:val="22"/>
          <w:lang w:val="en-US"/>
        </w:rPr>
        <w:t>response</w:t>
      </w:r>
      <w:r w:rsidR="00E21492">
        <w:rPr>
          <w:rFonts w:ascii="Arial" w:hAnsi="Arial" w:cs="Arial"/>
          <w:color w:val="000000" w:themeColor="text1"/>
          <w:sz w:val="22"/>
          <w:szCs w:val="22"/>
          <w:lang w:val="en-US"/>
        </w:rPr>
        <w:t xml:space="preserve"> </w:t>
      </w:r>
      <w:r w:rsidR="00763886" w:rsidRPr="002E4271">
        <w:rPr>
          <w:rFonts w:ascii="Arial" w:hAnsi="Arial" w:cs="Arial"/>
          <w:color w:val="000000" w:themeColor="text1"/>
          <w:sz w:val="22"/>
          <w:szCs w:val="22"/>
          <w:lang w:val="en-US"/>
        </w:rPr>
        <w:t>focuses on what the proposals say about the development of ‘trust’, providing access to data for ‘wider’ purposes, the power of the new legislation, the development of the data analytics ecosystem (including the new Federated Data Platform) and the use of ‘open data’ to bring private provision into health systems through a ‘market place’ for innovation and consumption.</w:t>
      </w:r>
    </w:p>
    <w:p w14:paraId="237CA3F3" w14:textId="77777777" w:rsidR="00863E83" w:rsidRDefault="00863E83" w:rsidP="00763886">
      <w:pPr>
        <w:rPr>
          <w:rFonts w:ascii="Arial" w:hAnsi="Arial" w:cs="Arial"/>
          <w:color w:val="000000" w:themeColor="text1"/>
          <w:sz w:val="22"/>
          <w:szCs w:val="22"/>
          <w:lang w:val="en-US"/>
        </w:rPr>
      </w:pPr>
    </w:p>
    <w:p w14:paraId="45FDB0B7" w14:textId="5B6610A1" w:rsidR="00863E83" w:rsidRDefault="00E23DB8" w:rsidP="00863E83">
      <w:pPr>
        <w:rPr>
          <w:rFonts w:ascii="Arial" w:hAnsi="Arial" w:cs="Arial"/>
          <w:sz w:val="22"/>
          <w:szCs w:val="22"/>
        </w:rPr>
      </w:pPr>
      <w:r w:rsidRPr="005A5AF7">
        <w:rPr>
          <w:rFonts w:ascii="Arial" w:hAnsi="Arial" w:cs="Arial"/>
          <w:color w:val="000000" w:themeColor="text1"/>
          <w:sz w:val="22"/>
          <w:szCs w:val="22"/>
        </w:rPr>
        <w:t>Our</w:t>
      </w:r>
      <w:r w:rsidRPr="00E23DB8">
        <w:rPr>
          <w:rFonts w:ascii="Arial" w:hAnsi="Arial" w:cs="Arial"/>
          <w:color w:val="008000"/>
          <w:sz w:val="22"/>
          <w:szCs w:val="22"/>
        </w:rPr>
        <w:t xml:space="preserve"> </w:t>
      </w:r>
      <w:r>
        <w:rPr>
          <w:rFonts w:ascii="Arial" w:hAnsi="Arial" w:cs="Arial"/>
          <w:sz w:val="22"/>
          <w:szCs w:val="22"/>
        </w:rPr>
        <w:t>k</w:t>
      </w:r>
      <w:r w:rsidR="00863E83">
        <w:rPr>
          <w:rFonts w:ascii="Arial" w:hAnsi="Arial" w:cs="Arial"/>
          <w:sz w:val="22"/>
          <w:szCs w:val="22"/>
        </w:rPr>
        <w:t>ey points:</w:t>
      </w:r>
    </w:p>
    <w:p w14:paraId="30712F21" w14:textId="1C0DC1CF" w:rsidR="00863E83" w:rsidRDefault="00863E83" w:rsidP="00863E83">
      <w:pPr>
        <w:pStyle w:val="ListParagraph"/>
        <w:numPr>
          <w:ilvl w:val="0"/>
          <w:numId w:val="2"/>
        </w:numPr>
        <w:rPr>
          <w:rFonts w:ascii="Arial" w:hAnsi="Arial" w:cs="Arial"/>
        </w:rPr>
      </w:pPr>
      <w:r>
        <w:rPr>
          <w:rFonts w:ascii="Arial" w:hAnsi="Arial" w:cs="Arial"/>
        </w:rPr>
        <w:t xml:space="preserve">Public trust in the use of our personal health data is essential but needs to be present not only for the NHS, but also </w:t>
      </w:r>
      <w:r w:rsidR="00CB5515">
        <w:rPr>
          <w:rFonts w:ascii="Arial" w:hAnsi="Arial" w:cs="Arial"/>
        </w:rPr>
        <w:t xml:space="preserve">in any use by </w:t>
      </w:r>
      <w:r>
        <w:rPr>
          <w:rFonts w:ascii="Arial" w:hAnsi="Arial" w:cs="Arial"/>
        </w:rPr>
        <w:t>the government and their commercial ‘partners’</w:t>
      </w:r>
    </w:p>
    <w:p w14:paraId="0129C5E1" w14:textId="77777777" w:rsidR="00863E83" w:rsidRDefault="00863E83" w:rsidP="00863E83">
      <w:pPr>
        <w:pStyle w:val="ListParagraph"/>
        <w:numPr>
          <w:ilvl w:val="0"/>
          <w:numId w:val="2"/>
        </w:numPr>
        <w:rPr>
          <w:rFonts w:ascii="Arial" w:hAnsi="Arial" w:cs="Arial"/>
        </w:rPr>
      </w:pPr>
      <w:r>
        <w:rPr>
          <w:rFonts w:ascii="Arial" w:hAnsi="Arial" w:cs="Arial"/>
        </w:rPr>
        <w:t>Experience of commercial ‘partners’ in the NHS has not imbued trust</w:t>
      </w:r>
    </w:p>
    <w:p w14:paraId="3A9907C1" w14:textId="4E78D788" w:rsidR="00863E83" w:rsidRDefault="00863E83" w:rsidP="00863E83">
      <w:pPr>
        <w:pStyle w:val="ListParagraph"/>
        <w:numPr>
          <w:ilvl w:val="0"/>
          <w:numId w:val="2"/>
        </w:numPr>
        <w:rPr>
          <w:rFonts w:ascii="Arial" w:hAnsi="Arial" w:cs="Arial"/>
        </w:rPr>
      </w:pPr>
      <w:r>
        <w:rPr>
          <w:rFonts w:ascii="Arial" w:hAnsi="Arial" w:cs="Arial"/>
        </w:rPr>
        <w:t xml:space="preserve">The </w:t>
      </w:r>
      <w:r w:rsidR="00E23DB8" w:rsidRPr="00280FDA">
        <w:rPr>
          <w:rFonts w:ascii="Arial" w:hAnsi="Arial" w:cs="Arial"/>
          <w:color w:val="000000" w:themeColor="text1"/>
        </w:rPr>
        <w:t xml:space="preserve">strategy’s call for data </w:t>
      </w:r>
      <w:r>
        <w:rPr>
          <w:rFonts w:ascii="Arial" w:hAnsi="Arial" w:cs="Arial"/>
        </w:rPr>
        <w:t xml:space="preserve">altruism </w:t>
      </w:r>
      <w:r w:rsidR="00E23DB8" w:rsidRPr="00280FDA">
        <w:rPr>
          <w:rFonts w:ascii="Arial" w:hAnsi="Arial" w:cs="Arial"/>
          <w:color w:val="000000" w:themeColor="text1"/>
        </w:rPr>
        <w:t>– in effect a citizen’s duty to share their data -</w:t>
      </w:r>
      <w:r w:rsidRPr="00280FDA">
        <w:rPr>
          <w:rFonts w:ascii="Arial" w:hAnsi="Arial" w:cs="Arial"/>
          <w:color w:val="000000" w:themeColor="text1"/>
        </w:rPr>
        <w:t xml:space="preserve"> </w:t>
      </w:r>
      <w:r>
        <w:rPr>
          <w:rFonts w:ascii="Arial" w:hAnsi="Arial" w:cs="Arial"/>
        </w:rPr>
        <w:t>places unfair burdens on individuals to solve difficulties not of their making</w:t>
      </w:r>
    </w:p>
    <w:p w14:paraId="1BCB47BD" w14:textId="20F3F089" w:rsidR="00863E83" w:rsidRPr="00E23DB8" w:rsidRDefault="00863E83" w:rsidP="00863E83">
      <w:pPr>
        <w:pStyle w:val="ListParagraph"/>
        <w:numPr>
          <w:ilvl w:val="0"/>
          <w:numId w:val="2"/>
        </w:numPr>
        <w:rPr>
          <w:rFonts w:ascii="Arial" w:hAnsi="Arial" w:cs="Arial"/>
          <w:strike/>
          <w:color w:val="008000"/>
        </w:rPr>
      </w:pPr>
      <w:r w:rsidRPr="002E4271">
        <w:rPr>
          <w:rFonts w:ascii="Arial" w:hAnsi="Arial" w:cs="Arial"/>
          <w:color w:val="000000" w:themeColor="text1"/>
        </w:rPr>
        <w:t>The value of NHS</w:t>
      </w:r>
      <w:r>
        <w:rPr>
          <w:rFonts w:ascii="Arial" w:hAnsi="Arial" w:cs="Arial"/>
          <w:color w:val="000000" w:themeColor="text1"/>
        </w:rPr>
        <w:t xml:space="preserve"> </w:t>
      </w:r>
      <w:r w:rsidRPr="002E4271">
        <w:rPr>
          <w:rFonts w:ascii="Arial" w:hAnsi="Arial" w:cs="Arial"/>
          <w:color w:val="000000" w:themeColor="text1"/>
        </w:rPr>
        <w:t xml:space="preserve">data </w:t>
      </w:r>
      <w:r>
        <w:rPr>
          <w:rFonts w:ascii="Arial" w:hAnsi="Arial" w:cs="Arial"/>
          <w:color w:val="000000" w:themeColor="text1"/>
        </w:rPr>
        <w:t xml:space="preserve">can </w:t>
      </w:r>
      <w:r w:rsidRPr="002E4271">
        <w:rPr>
          <w:rFonts w:ascii="Arial" w:hAnsi="Arial" w:cs="Arial"/>
          <w:color w:val="000000" w:themeColor="text1"/>
        </w:rPr>
        <w:t xml:space="preserve">not be expressed </w:t>
      </w:r>
      <w:r>
        <w:rPr>
          <w:rFonts w:ascii="Arial" w:hAnsi="Arial" w:cs="Arial"/>
          <w:color w:val="000000" w:themeColor="text1"/>
        </w:rPr>
        <w:t>n</w:t>
      </w:r>
      <w:r w:rsidRPr="002E4271">
        <w:rPr>
          <w:rFonts w:ascii="Arial" w:hAnsi="Arial" w:cs="Arial"/>
          <w:color w:val="000000" w:themeColor="text1"/>
        </w:rPr>
        <w:t>or understood purely in fiscal term</w:t>
      </w:r>
      <w:r>
        <w:rPr>
          <w:rFonts w:ascii="Arial" w:hAnsi="Arial" w:cs="Arial"/>
          <w:color w:val="000000" w:themeColor="text1"/>
        </w:rPr>
        <w:t>s</w:t>
      </w:r>
    </w:p>
    <w:p w14:paraId="608BEDAF" w14:textId="2286B1DA" w:rsidR="00863E83" w:rsidRPr="00BA1C53" w:rsidRDefault="00863E83" w:rsidP="00863E83">
      <w:pPr>
        <w:pStyle w:val="ListParagraph"/>
        <w:numPr>
          <w:ilvl w:val="0"/>
          <w:numId w:val="2"/>
        </w:numPr>
        <w:rPr>
          <w:rFonts w:ascii="Arial" w:hAnsi="Arial" w:cs="Arial"/>
        </w:rPr>
      </w:pPr>
      <w:r>
        <w:rPr>
          <w:rFonts w:ascii="Arial" w:hAnsi="Arial" w:cs="Arial"/>
          <w:color w:val="000000" w:themeColor="text1"/>
        </w:rPr>
        <w:t xml:space="preserve">The </w:t>
      </w:r>
      <w:r w:rsidR="00A72382" w:rsidRPr="007469AB">
        <w:rPr>
          <w:rFonts w:ascii="Arial" w:hAnsi="Arial" w:cs="Arial"/>
          <w:color w:val="000000" w:themeColor="text1"/>
        </w:rPr>
        <w:t xml:space="preserve">increased access to data allowed under </w:t>
      </w:r>
      <w:r w:rsidRPr="007469AB">
        <w:rPr>
          <w:rFonts w:ascii="Arial" w:hAnsi="Arial" w:cs="Arial"/>
          <w:color w:val="000000" w:themeColor="text1"/>
        </w:rPr>
        <w:t xml:space="preserve">Control Of Patient Information regulations </w:t>
      </w:r>
      <w:r w:rsidR="00A72382" w:rsidRPr="007469AB">
        <w:rPr>
          <w:rFonts w:ascii="Arial" w:hAnsi="Arial" w:cs="Arial"/>
          <w:color w:val="000000" w:themeColor="text1"/>
        </w:rPr>
        <w:t xml:space="preserve">during </w:t>
      </w:r>
      <w:r w:rsidRPr="007469AB">
        <w:rPr>
          <w:rFonts w:ascii="Arial" w:hAnsi="Arial" w:cs="Arial"/>
          <w:color w:val="000000" w:themeColor="text1"/>
        </w:rPr>
        <w:t>the COVID pandemic must not be used routinely</w:t>
      </w:r>
      <w:r w:rsidR="00A72382" w:rsidRPr="007469AB">
        <w:rPr>
          <w:rFonts w:ascii="Arial" w:hAnsi="Arial" w:cs="Arial"/>
          <w:color w:val="000000" w:themeColor="text1"/>
        </w:rPr>
        <w:t>, as proposed: this would be</w:t>
      </w:r>
      <w:r w:rsidRPr="007469AB">
        <w:rPr>
          <w:rFonts w:ascii="Arial" w:hAnsi="Arial" w:cs="Arial"/>
          <w:color w:val="000000" w:themeColor="text1"/>
        </w:rPr>
        <w:t xml:space="preserve"> to</w:t>
      </w:r>
      <w:r>
        <w:rPr>
          <w:rFonts w:ascii="Arial" w:hAnsi="Arial" w:cs="Arial"/>
          <w:color w:val="000000" w:themeColor="text1"/>
        </w:rPr>
        <w:t xml:space="preserve"> the detriment of our rights </w:t>
      </w:r>
    </w:p>
    <w:p w14:paraId="78C9B858" w14:textId="76EAFED7" w:rsidR="00C42677" w:rsidRPr="00C42677" w:rsidRDefault="00863E83" w:rsidP="00C42677">
      <w:pPr>
        <w:pStyle w:val="ListParagraph"/>
        <w:numPr>
          <w:ilvl w:val="0"/>
          <w:numId w:val="2"/>
        </w:numPr>
        <w:rPr>
          <w:rFonts w:ascii="Arial" w:hAnsi="Arial" w:cs="Arial"/>
        </w:rPr>
      </w:pPr>
      <w:r>
        <w:rPr>
          <w:rFonts w:ascii="Arial" w:hAnsi="Arial" w:cs="Arial"/>
          <w:color w:val="000000" w:themeColor="text1"/>
        </w:rPr>
        <w:t xml:space="preserve">The powers of NHS Digital must remain separate from NHSE to avoid conflicts of interest and misuse of data when it comes to </w:t>
      </w:r>
      <w:r w:rsidR="00CB5515">
        <w:rPr>
          <w:rFonts w:ascii="Arial" w:hAnsi="Arial" w:cs="Arial"/>
          <w:color w:val="000000" w:themeColor="text1"/>
        </w:rPr>
        <w:t xml:space="preserve">plans to restrict </w:t>
      </w:r>
      <w:r>
        <w:rPr>
          <w:rFonts w:ascii="Arial" w:hAnsi="Arial" w:cs="Arial"/>
          <w:color w:val="000000" w:themeColor="text1"/>
        </w:rPr>
        <w:t xml:space="preserve">resource allocation; and also to avoid pressures on NHSE to share data with other public sector bodies </w:t>
      </w:r>
      <w:r w:rsidR="00CB5515">
        <w:rPr>
          <w:rFonts w:ascii="Arial" w:hAnsi="Arial" w:cs="Arial"/>
          <w:color w:val="000000" w:themeColor="text1"/>
        </w:rPr>
        <w:t xml:space="preserve">regarding, for example, </w:t>
      </w:r>
      <w:r>
        <w:rPr>
          <w:rFonts w:ascii="Arial" w:hAnsi="Arial" w:cs="Arial"/>
          <w:color w:val="000000" w:themeColor="text1"/>
        </w:rPr>
        <w:t>welfare benefits or immigration</w:t>
      </w:r>
    </w:p>
    <w:p w14:paraId="60B806B0" w14:textId="156CCFC4" w:rsidR="00863E83" w:rsidRPr="0007729A" w:rsidRDefault="00863E83" w:rsidP="00CB5515">
      <w:pPr>
        <w:pStyle w:val="ListParagraph"/>
        <w:numPr>
          <w:ilvl w:val="0"/>
          <w:numId w:val="2"/>
        </w:numPr>
        <w:rPr>
          <w:rFonts w:ascii="Arial" w:hAnsi="Arial" w:cs="Arial"/>
        </w:rPr>
      </w:pPr>
      <w:r w:rsidRPr="0007729A">
        <w:rPr>
          <w:rFonts w:ascii="Arial" w:hAnsi="Arial" w:cs="Arial"/>
        </w:rPr>
        <w:t xml:space="preserve">No personal health data should </w:t>
      </w:r>
      <w:r w:rsidR="00A72382" w:rsidRPr="0007729A">
        <w:rPr>
          <w:rFonts w:ascii="Arial" w:hAnsi="Arial" w:cs="Arial"/>
        </w:rPr>
        <w:t xml:space="preserve">leave secure </w:t>
      </w:r>
      <w:r w:rsidR="00A72382" w:rsidRPr="0007729A">
        <w:rPr>
          <w:rFonts w:ascii="Arial" w:hAnsi="Arial" w:cs="Arial"/>
          <w:color w:val="000000" w:themeColor="text1"/>
        </w:rPr>
        <w:t>data</w:t>
      </w:r>
      <w:r w:rsidR="00A72382" w:rsidRPr="0007729A">
        <w:rPr>
          <w:rFonts w:ascii="Arial" w:hAnsi="Arial" w:cs="Arial"/>
          <w:color w:val="008000"/>
        </w:rPr>
        <w:t xml:space="preserve"> </w:t>
      </w:r>
      <w:r w:rsidRPr="0007729A">
        <w:rPr>
          <w:rFonts w:ascii="Arial" w:hAnsi="Arial" w:cs="Arial"/>
        </w:rPr>
        <w:t>environments</w:t>
      </w:r>
    </w:p>
    <w:p w14:paraId="71516693" w14:textId="77777777" w:rsidR="00442B43" w:rsidRDefault="00442B43" w:rsidP="00763886">
      <w:pPr>
        <w:rPr>
          <w:rFonts w:ascii="Arial" w:hAnsi="Arial" w:cs="Arial"/>
          <w:b/>
          <w:color w:val="008000"/>
          <w:sz w:val="22"/>
          <w:szCs w:val="22"/>
          <w:lang w:val="en-US"/>
        </w:rPr>
      </w:pPr>
    </w:p>
    <w:p w14:paraId="6A264239" w14:textId="77777777" w:rsidR="00B675C6" w:rsidRDefault="00B675C6" w:rsidP="00763886">
      <w:pPr>
        <w:rPr>
          <w:rFonts w:ascii="Arial" w:hAnsi="Arial" w:cs="Arial"/>
          <w:b/>
          <w:color w:val="000000" w:themeColor="text1"/>
          <w:sz w:val="22"/>
          <w:szCs w:val="22"/>
          <w:lang w:val="en-US"/>
        </w:rPr>
      </w:pPr>
    </w:p>
    <w:p w14:paraId="78BE7643" w14:textId="77777777" w:rsidR="00B675C6" w:rsidRDefault="00B675C6" w:rsidP="00763886">
      <w:pPr>
        <w:rPr>
          <w:rFonts w:ascii="Arial" w:hAnsi="Arial" w:cs="Arial"/>
          <w:b/>
          <w:color w:val="000000" w:themeColor="text1"/>
          <w:sz w:val="22"/>
          <w:szCs w:val="22"/>
          <w:lang w:val="en-US"/>
        </w:rPr>
      </w:pPr>
    </w:p>
    <w:p w14:paraId="523D72E6" w14:textId="77777777" w:rsidR="00B675C6" w:rsidRDefault="00B675C6" w:rsidP="00763886">
      <w:pPr>
        <w:rPr>
          <w:rFonts w:ascii="Arial" w:hAnsi="Arial" w:cs="Arial"/>
          <w:b/>
          <w:color w:val="000000" w:themeColor="text1"/>
          <w:sz w:val="22"/>
          <w:szCs w:val="22"/>
          <w:lang w:val="en-US"/>
        </w:rPr>
      </w:pPr>
    </w:p>
    <w:p w14:paraId="7EF180E7" w14:textId="77777777" w:rsidR="00B675C6" w:rsidRDefault="00B675C6" w:rsidP="00763886">
      <w:pPr>
        <w:rPr>
          <w:rFonts w:ascii="Arial" w:hAnsi="Arial" w:cs="Arial"/>
          <w:b/>
          <w:color w:val="000000" w:themeColor="text1"/>
          <w:sz w:val="22"/>
          <w:szCs w:val="22"/>
          <w:lang w:val="en-US"/>
        </w:rPr>
      </w:pPr>
    </w:p>
    <w:p w14:paraId="0F8F6D4C" w14:textId="1A6DBCD2" w:rsidR="00D30E8C" w:rsidRDefault="00A72382" w:rsidP="00763886">
      <w:pPr>
        <w:rPr>
          <w:rFonts w:ascii="Arial" w:hAnsi="Arial" w:cs="Arial"/>
          <w:b/>
          <w:color w:val="000000" w:themeColor="text1"/>
          <w:sz w:val="22"/>
          <w:szCs w:val="22"/>
          <w:lang w:val="en-US"/>
        </w:rPr>
      </w:pPr>
      <w:r w:rsidRPr="00442B43">
        <w:rPr>
          <w:rFonts w:ascii="Arial" w:hAnsi="Arial" w:cs="Arial"/>
          <w:b/>
          <w:color w:val="000000" w:themeColor="text1"/>
          <w:sz w:val="22"/>
          <w:szCs w:val="22"/>
          <w:lang w:val="en-US"/>
        </w:rPr>
        <w:t>Part Two:</w:t>
      </w:r>
      <w:r w:rsidR="00D30E8C">
        <w:rPr>
          <w:rFonts w:ascii="Arial" w:hAnsi="Arial" w:cs="Arial"/>
          <w:b/>
          <w:color w:val="000000" w:themeColor="text1"/>
          <w:sz w:val="22"/>
          <w:szCs w:val="22"/>
          <w:lang w:val="en-US"/>
        </w:rPr>
        <w:t xml:space="preserve"> </w:t>
      </w:r>
    </w:p>
    <w:p w14:paraId="77246D12" w14:textId="77777777" w:rsidR="00D30E8C" w:rsidRDefault="00D30E8C" w:rsidP="00763886">
      <w:pPr>
        <w:rPr>
          <w:rFonts w:ascii="Arial" w:hAnsi="Arial" w:cs="Arial"/>
          <w:b/>
          <w:color w:val="000000" w:themeColor="text1"/>
          <w:sz w:val="22"/>
          <w:szCs w:val="22"/>
          <w:lang w:val="en-US"/>
        </w:rPr>
      </w:pPr>
    </w:p>
    <w:p w14:paraId="1F89F708" w14:textId="0C60C2F8" w:rsidR="00763886" w:rsidRPr="00D30E8C" w:rsidRDefault="00763886" w:rsidP="00763886">
      <w:pPr>
        <w:rPr>
          <w:rFonts w:ascii="Arial" w:hAnsi="Arial" w:cs="Arial"/>
          <w:b/>
          <w:color w:val="000000" w:themeColor="text1"/>
          <w:sz w:val="22"/>
          <w:szCs w:val="22"/>
          <w:lang w:val="en-US"/>
        </w:rPr>
      </w:pPr>
      <w:r w:rsidRPr="002E4271">
        <w:rPr>
          <w:rFonts w:ascii="Arial" w:hAnsi="Arial" w:cs="Arial"/>
          <w:b/>
          <w:bCs/>
          <w:sz w:val="22"/>
          <w:szCs w:val="22"/>
          <w:lang w:val="en-US"/>
        </w:rPr>
        <w:t>Trust</w:t>
      </w:r>
    </w:p>
    <w:p w14:paraId="0AD6C0C8" w14:textId="77777777" w:rsidR="00763886" w:rsidRPr="002E4271" w:rsidRDefault="00763886" w:rsidP="00763886">
      <w:pPr>
        <w:rPr>
          <w:rFonts w:ascii="Arial" w:hAnsi="Arial" w:cs="Arial"/>
          <w:sz w:val="22"/>
          <w:szCs w:val="22"/>
          <w:lang w:val="en-US"/>
        </w:rPr>
      </w:pPr>
    </w:p>
    <w:p w14:paraId="6BAE6815" w14:textId="19B4A344" w:rsidR="00763886" w:rsidRPr="002E4271" w:rsidRDefault="00763886" w:rsidP="00763886">
      <w:pPr>
        <w:rPr>
          <w:rFonts w:ascii="Arial" w:hAnsi="Arial" w:cs="Arial"/>
          <w:sz w:val="22"/>
          <w:szCs w:val="22"/>
          <w:lang w:val="en-US"/>
        </w:rPr>
      </w:pPr>
      <w:r w:rsidRPr="002E4271">
        <w:rPr>
          <w:rFonts w:ascii="Arial" w:hAnsi="Arial" w:cs="Arial"/>
          <w:sz w:val="22"/>
          <w:szCs w:val="22"/>
          <w:lang w:val="en-US"/>
        </w:rPr>
        <w:t>There will be innovations that could very well improve our healthcare diagn</w:t>
      </w:r>
      <w:r w:rsidR="00966CB1" w:rsidRPr="002E4271">
        <w:rPr>
          <w:rFonts w:ascii="Arial" w:hAnsi="Arial" w:cs="Arial"/>
          <w:sz w:val="22"/>
          <w:szCs w:val="22"/>
          <w:lang w:val="en-US"/>
        </w:rPr>
        <w:t>oses, treatment and prevention</w:t>
      </w:r>
      <w:r w:rsidR="00966CB1" w:rsidRPr="002E4271">
        <w:rPr>
          <w:rFonts w:ascii="Arial" w:hAnsi="Arial" w:cs="Arial"/>
          <w:color w:val="008000"/>
          <w:sz w:val="22"/>
          <w:szCs w:val="22"/>
          <w:lang w:val="en-US"/>
        </w:rPr>
        <w:t xml:space="preserve">. </w:t>
      </w:r>
      <w:r w:rsidR="00966CB1" w:rsidRPr="00237F54">
        <w:rPr>
          <w:rFonts w:ascii="Arial" w:hAnsi="Arial" w:cs="Arial"/>
          <w:color w:val="000000" w:themeColor="text1"/>
          <w:sz w:val="22"/>
          <w:szCs w:val="22"/>
          <w:lang w:val="en-US"/>
        </w:rPr>
        <w:t>H</w:t>
      </w:r>
      <w:r w:rsidRPr="00237F54">
        <w:rPr>
          <w:rFonts w:ascii="Arial" w:hAnsi="Arial" w:cs="Arial"/>
          <w:color w:val="000000" w:themeColor="text1"/>
          <w:sz w:val="22"/>
          <w:szCs w:val="22"/>
          <w:lang w:val="en-US"/>
        </w:rPr>
        <w:t>owever</w:t>
      </w:r>
      <w:r w:rsidR="00CB5515">
        <w:rPr>
          <w:rFonts w:ascii="Arial" w:hAnsi="Arial" w:cs="Arial"/>
          <w:color w:val="000000" w:themeColor="text1"/>
          <w:sz w:val="22"/>
          <w:szCs w:val="22"/>
          <w:lang w:val="en-US"/>
        </w:rPr>
        <w:t>,</w:t>
      </w:r>
      <w:r w:rsidRPr="002E4271">
        <w:rPr>
          <w:rFonts w:ascii="Arial" w:hAnsi="Arial" w:cs="Arial"/>
          <w:sz w:val="22"/>
          <w:szCs w:val="22"/>
          <w:lang w:val="en-US"/>
        </w:rPr>
        <w:t xml:space="preserve"> given the huge involvement of ‘private partners’ in the IT infrastructure of our health systems</w:t>
      </w:r>
      <w:r w:rsidRPr="002E4271">
        <w:rPr>
          <w:rStyle w:val="FootnoteReference"/>
          <w:rFonts w:ascii="Arial" w:hAnsi="Arial" w:cs="Arial"/>
          <w:sz w:val="22"/>
          <w:szCs w:val="22"/>
          <w:lang w:val="en-US"/>
        </w:rPr>
        <w:footnoteReference w:id="5"/>
      </w:r>
      <w:r w:rsidRPr="002E4271">
        <w:rPr>
          <w:rFonts w:ascii="Arial" w:hAnsi="Arial" w:cs="Arial"/>
          <w:sz w:val="22"/>
          <w:szCs w:val="22"/>
          <w:lang w:val="en-US"/>
        </w:rPr>
        <w:t>, and in the management and analysis of our data</w:t>
      </w:r>
      <w:r w:rsidRPr="002E4271">
        <w:rPr>
          <w:rStyle w:val="FootnoteReference"/>
          <w:rFonts w:ascii="Arial" w:hAnsi="Arial" w:cs="Arial"/>
          <w:sz w:val="22"/>
          <w:szCs w:val="22"/>
          <w:lang w:val="en-US"/>
        </w:rPr>
        <w:footnoteReference w:id="6"/>
      </w:r>
      <w:r w:rsidRPr="002E4271">
        <w:rPr>
          <w:rFonts w:ascii="Arial" w:hAnsi="Arial" w:cs="Arial"/>
          <w:sz w:val="22"/>
          <w:szCs w:val="22"/>
          <w:lang w:val="en-US"/>
        </w:rPr>
        <w:t xml:space="preserve">, </w:t>
      </w:r>
      <w:r w:rsidR="00966CB1" w:rsidRPr="00944541">
        <w:rPr>
          <w:rFonts w:ascii="Arial" w:hAnsi="Arial" w:cs="Arial"/>
          <w:color w:val="000000" w:themeColor="text1"/>
          <w:sz w:val="22"/>
          <w:szCs w:val="22"/>
          <w:lang w:val="en-US"/>
        </w:rPr>
        <w:t xml:space="preserve">the price of any potential innovations </w:t>
      </w:r>
      <w:r w:rsidRPr="00944541">
        <w:rPr>
          <w:rFonts w:ascii="Arial" w:hAnsi="Arial" w:cs="Arial"/>
          <w:color w:val="000000" w:themeColor="text1"/>
          <w:sz w:val="22"/>
          <w:szCs w:val="22"/>
          <w:lang w:val="en-US"/>
        </w:rPr>
        <w:t>remains unclear.</w:t>
      </w:r>
      <w:r w:rsidRPr="002E4271">
        <w:rPr>
          <w:rFonts w:ascii="Arial" w:hAnsi="Arial" w:cs="Arial"/>
          <w:sz w:val="22"/>
          <w:szCs w:val="22"/>
          <w:lang w:val="en-US"/>
        </w:rPr>
        <w:t xml:space="preserve"> The Government rightly believe</w:t>
      </w:r>
      <w:r w:rsidR="00DD4A86">
        <w:rPr>
          <w:rFonts w:ascii="Arial" w:hAnsi="Arial" w:cs="Arial"/>
          <w:color w:val="000000" w:themeColor="text1"/>
          <w:sz w:val="22"/>
          <w:szCs w:val="22"/>
          <w:lang w:val="en-US"/>
        </w:rPr>
        <w:t>s</w:t>
      </w:r>
      <w:r w:rsidRPr="002E4271">
        <w:rPr>
          <w:rFonts w:ascii="Arial" w:hAnsi="Arial" w:cs="Arial"/>
          <w:sz w:val="22"/>
          <w:szCs w:val="22"/>
          <w:lang w:val="en-US"/>
        </w:rPr>
        <w:t xml:space="preserve"> that we will not allow our data to be used unl</w:t>
      </w:r>
      <w:r w:rsidR="00DA0762">
        <w:rPr>
          <w:rFonts w:ascii="Arial" w:hAnsi="Arial" w:cs="Arial"/>
          <w:sz w:val="22"/>
          <w:szCs w:val="22"/>
          <w:lang w:val="en-US"/>
        </w:rPr>
        <w:t>ess we ‘trust’ them. They might</w:t>
      </w:r>
      <w:r w:rsidRPr="002E4271">
        <w:rPr>
          <w:rFonts w:ascii="Arial" w:hAnsi="Arial" w:cs="Arial"/>
          <w:sz w:val="22"/>
          <w:szCs w:val="22"/>
          <w:lang w:val="en-US"/>
        </w:rPr>
        <w:t xml:space="preserve"> also add that we need to ‘trust’ their ‘partners’ </w:t>
      </w:r>
      <w:r w:rsidR="00966CB1" w:rsidRPr="002E4271">
        <w:rPr>
          <w:rFonts w:ascii="Arial" w:hAnsi="Arial" w:cs="Arial"/>
          <w:color w:val="008000"/>
          <w:sz w:val="22"/>
          <w:szCs w:val="22"/>
          <w:lang w:val="en-US"/>
        </w:rPr>
        <w:t>-</w:t>
      </w:r>
      <w:r w:rsidR="00966CB1" w:rsidRPr="002E4271">
        <w:rPr>
          <w:rFonts w:ascii="Arial" w:hAnsi="Arial" w:cs="Arial"/>
          <w:sz w:val="22"/>
          <w:szCs w:val="22"/>
          <w:lang w:val="en-US"/>
        </w:rPr>
        <w:t xml:space="preserve"> </w:t>
      </w:r>
      <w:r w:rsidRPr="002E4271">
        <w:rPr>
          <w:rFonts w:ascii="Arial" w:hAnsi="Arial" w:cs="Arial"/>
          <w:sz w:val="22"/>
          <w:szCs w:val="22"/>
          <w:lang w:val="en-US"/>
        </w:rPr>
        <w:t xml:space="preserve">a usual euphemism for industry or private companies. </w:t>
      </w:r>
    </w:p>
    <w:p w14:paraId="1CDBED02" w14:textId="77777777" w:rsidR="00763886" w:rsidRPr="002E4271" w:rsidRDefault="00763886" w:rsidP="00763886">
      <w:pPr>
        <w:rPr>
          <w:rFonts w:ascii="Arial" w:hAnsi="Arial" w:cs="Arial"/>
          <w:sz w:val="22"/>
          <w:szCs w:val="22"/>
          <w:lang w:val="en-US"/>
        </w:rPr>
      </w:pPr>
    </w:p>
    <w:p w14:paraId="3C203779" w14:textId="4A8372D8" w:rsidR="00537A8E" w:rsidRPr="002E4271" w:rsidRDefault="00763886" w:rsidP="00763886">
      <w:pPr>
        <w:rPr>
          <w:rFonts w:ascii="Arial" w:hAnsi="Arial" w:cs="Arial"/>
          <w:sz w:val="22"/>
          <w:szCs w:val="22"/>
          <w:vertAlign w:val="superscript"/>
          <w:lang w:val="en-US"/>
        </w:rPr>
      </w:pPr>
      <w:r w:rsidRPr="002E4271">
        <w:rPr>
          <w:rFonts w:ascii="Arial" w:hAnsi="Arial" w:cs="Arial"/>
          <w:sz w:val="22"/>
          <w:szCs w:val="22"/>
          <w:lang w:val="en-US"/>
        </w:rPr>
        <w:t xml:space="preserve">Trust has certainly not been increased by the profiteering of private healthcare </w:t>
      </w:r>
      <w:proofErr w:type="spellStart"/>
      <w:r w:rsidRPr="002E4271">
        <w:rPr>
          <w:rFonts w:ascii="Arial" w:hAnsi="Arial" w:cs="Arial"/>
          <w:sz w:val="22"/>
          <w:szCs w:val="22"/>
          <w:lang w:val="en-US"/>
        </w:rPr>
        <w:t>organisations</w:t>
      </w:r>
      <w:proofErr w:type="spellEnd"/>
      <w:r w:rsidRPr="002E4271">
        <w:rPr>
          <w:rFonts w:ascii="Arial" w:hAnsi="Arial" w:cs="Arial"/>
          <w:sz w:val="22"/>
          <w:szCs w:val="22"/>
          <w:lang w:val="en-US"/>
        </w:rPr>
        <w:t xml:space="preserve"> in the early phases of the Covid pandemic </w:t>
      </w:r>
      <w:r w:rsidRPr="002E4271">
        <w:rPr>
          <w:rStyle w:val="FootnoteReference"/>
          <w:rFonts w:ascii="Arial" w:hAnsi="Arial" w:cs="Arial"/>
          <w:sz w:val="22"/>
          <w:szCs w:val="22"/>
          <w:lang w:val="en-US"/>
        </w:rPr>
        <w:footnoteReference w:id="7"/>
      </w:r>
      <w:r w:rsidRPr="002E4271">
        <w:rPr>
          <w:rFonts w:ascii="Arial" w:hAnsi="Arial" w:cs="Arial"/>
          <w:sz w:val="22"/>
          <w:szCs w:val="22"/>
          <w:vertAlign w:val="superscript"/>
          <w:lang w:val="en-US"/>
        </w:rPr>
        <w:t>,</w:t>
      </w:r>
      <w:r w:rsidRPr="002E4271">
        <w:rPr>
          <w:rStyle w:val="FootnoteReference"/>
          <w:rFonts w:ascii="Arial" w:hAnsi="Arial" w:cs="Arial"/>
          <w:sz w:val="22"/>
          <w:szCs w:val="22"/>
          <w:lang w:val="en-US"/>
        </w:rPr>
        <w:footnoteReference w:id="8"/>
      </w:r>
      <w:r w:rsidRPr="002E4271">
        <w:rPr>
          <w:rFonts w:ascii="Arial" w:hAnsi="Arial" w:cs="Arial"/>
          <w:sz w:val="22"/>
          <w:szCs w:val="22"/>
          <w:vertAlign w:val="superscript"/>
          <w:lang w:val="en-US"/>
        </w:rPr>
        <w:t>,</w:t>
      </w:r>
      <w:r w:rsidRPr="002E4271">
        <w:rPr>
          <w:rStyle w:val="FootnoteReference"/>
          <w:rFonts w:ascii="Arial" w:hAnsi="Arial" w:cs="Arial"/>
          <w:sz w:val="22"/>
          <w:szCs w:val="22"/>
          <w:lang w:val="en-US"/>
        </w:rPr>
        <w:footnoteReference w:id="9"/>
      </w:r>
      <w:r w:rsidRPr="002E4271">
        <w:rPr>
          <w:rFonts w:ascii="Arial" w:hAnsi="Arial" w:cs="Arial"/>
          <w:sz w:val="22"/>
          <w:szCs w:val="22"/>
          <w:lang w:val="en-US"/>
        </w:rPr>
        <w:t xml:space="preserve"> and neither is there much to reassure us in the history of involvement of private enterprise in the NHS and social care.</w:t>
      </w:r>
      <w:r w:rsidRPr="002E4271">
        <w:rPr>
          <w:rStyle w:val="FootnoteReference"/>
          <w:rFonts w:ascii="Arial" w:hAnsi="Arial" w:cs="Arial"/>
          <w:sz w:val="22"/>
          <w:szCs w:val="22"/>
          <w:lang w:val="en-US"/>
        </w:rPr>
        <w:footnoteReference w:id="10"/>
      </w:r>
      <w:r w:rsidRPr="002E4271">
        <w:rPr>
          <w:rFonts w:ascii="Arial" w:hAnsi="Arial" w:cs="Arial"/>
          <w:sz w:val="22"/>
          <w:szCs w:val="22"/>
          <w:vertAlign w:val="superscript"/>
          <w:lang w:val="en-US"/>
        </w:rPr>
        <w:t>,</w:t>
      </w:r>
      <w:r w:rsidRPr="002E4271">
        <w:rPr>
          <w:rStyle w:val="FootnoteReference"/>
          <w:rFonts w:ascii="Arial" w:hAnsi="Arial" w:cs="Arial"/>
          <w:sz w:val="22"/>
          <w:szCs w:val="22"/>
          <w:lang w:val="en-US"/>
        </w:rPr>
        <w:footnoteReference w:id="11"/>
      </w:r>
      <w:r w:rsidRPr="002E4271">
        <w:rPr>
          <w:rFonts w:ascii="Arial" w:hAnsi="Arial" w:cs="Arial"/>
          <w:sz w:val="22"/>
          <w:szCs w:val="22"/>
          <w:vertAlign w:val="superscript"/>
          <w:lang w:val="en-US"/>
        </w:rPr>
        <w:t>,</w:t>
      </w:r>
      <w:r w:rsidRPr="002E4271">
        <w:rPr>
          <w:rStyle w:val="FootnoteReference"/>
          <w:rFonts w:ascii="Arial" w:hAnsi="Arial" w:cs="Arial"/>
          <w:sz w:val="22"/>
          <w:szCs w:val="22"/>
          <w:lang w:val="en-US"/>
        </w:rPr>
        <w:footnoteReference w:id="12"/>
      </w:r>
    </w:p>
    <w:p w14:paraId="3AFCFD51" w14:textId="77777777" w:rsidR="00763886" w:rsidRPr="002E4271" w:rsidRDefault="00763886" w:rsidP="00763886">
      <w:pPr>
        <w:rPr>
          <w:rFonts w:ascii="Arial" w:hAnsi="Arial" w:cs="Arial"/>
          <w:sz w:val="22"/>
          <w:szCs w:val="22"/>
          <w:vertAlign w:val="superscript"/>
          <w:lang w:val="en-US"/>
        </w:rPr>
      </w:pPr>
    </w:p>
    <w:p w14:paraId="168ED688" w14:textId="2193C3EC" w:rsidR="00763886" w:rsidRPr="002E4271" w:rsidRDefault="00763886" w:rsidP="00763886">
      <w:pPr>
        <w:rPr>
          <w:rFonts w:ascii="Arial" w:hAnsi="Arial" w:cs="Arial"/>
          <w:sz w:val="22"/>
          <w:szCs w:val="22"/>
          <w:lang w:val="en-US"/>
        </w:rPr>
      </w:pPr>
      <w:r w:rsidRPr="002E4271">
        <w:rPr>
          <w:rFonts w:ascii="Arial" w:hAnsi="Arial" w:cs="Arial"/>
          <w:sz w:val="22"/>
          <w:szCs w:val="22"/>
          <w:lang w:val="en-US"/>
        </w:rPr>
        <w:t xml:space="preserve">Back in 2018, </w:t>
      </w:r>
      <w:r w:rsidR="00966CB1" w:rsidRPr="00346A37">
        <w:rPr>
          <w:rFonts w:ascii="Arial" w:hAnsi="Arial" w:cs="Arial"/>
          <w:color w:val="000000" w:themeColor="text1"/>
          <w:sz w:val="22"/>
          <w:szCs w:val="22"/>
          <w:lang w:val="en-US"/>
        </w:rPr>
        <w:t>the global consultancy firm</w:t>
      </w:r>
      <w:r w:rsidR="00966CB1" w:rsidRPr="002E4271">
        <w:rPr>
          <w:rFonts w:ascii="Arial" w:hAnsi="Arial" w:cs="Arial"/>
          <w:sz w:val="22"/>
          <w:szCs w:val="22"/>
          <w:lang w:val="en-US"/>
        </w:rPr>
        <w:t xml:space="preserve"> </w:t>
      </w:r>
      <w:r w:rsidRPr="002E4271">
        <w:rPr>
          <w:rFonts w:ascii="Arial" w:hAnsi="Arial" w:cs="Arial"/>
          <w:sz w:val="22"/>
          <w:szCs w:val="22"/>
          <w:lang w:val="en-US"/>
        </w:rPr>
        <w:t>KPMG</w:t>
      </w:r>
      <w:r w:rsidRPr="002E4271">
        <w:rPr>
          <w:rStyle w:val="FootnoteReference"/>
          <w:rFonts w:ascii="Arial" w:hAnsi="Arial" w:cs="Arial"/>
          <w:sz w:val="22"/>
          <w:szCs w:val="22"/>
          <w:lang w:val="en-US"/>
        </w:rPr>
        <w:footnoteReference w:id="13"/>
      </w:r>
      <w:r w:rsidRPr="002E4271">
        <w:rPr>
          <w:rFonts w:ascii="Arial" w:hAnsi="Arial" w:cs="Arial"/>
          <w:sz w:val="22"/>
          <w:szCs w:val="22"/>
          <w:lang w:val="en-US"/>
        </w:rPr>
        <w:t xml:space="preserve"> were pushing government to concentrate on building trust in the public for the sharing of their personal health data if they wished to ‘win the AI race’: a survey by KPMG showed a complete lack of trust in private companies -see </w:t>
      </w:r>
      <w:r w:rsidR="00D37DB2" w:rsidRPr="002E4271">
        <w:rPr>
          <w:rFonts w:ascii="Arial" w:hAnsi="Arial" w:cs="Arial"/>
          <w:sz w:val="22"/>
          <w:szCs w:val="22"/>
          <w:lang w:val="en-US"/>
        </w:rPr>
        <w:t xml:space="preserve">their </w:t>
      </w:r>
      <w:r w:rsidRPr="002E4271">
        <w:rPr>
          <w:rFonts w:ascii="Arial" w:hAnsi="Arial" w:cs="Arial"/>
          <w:sz w:val="22"/>
          <w:szCs w:val="22"/>
          <w:lang w:val="en-US"/>
        </w:rPr>
        <w:t>chart</w:t>
      </w:r>
      <w:r w:rsidR="007E4C97">
        <w:rPr>
          <w:rFonts w:ascii="Arial" w:hAnsi="Arial" w:cs="Arial"/>
          <w:sz w:val="22"/>
          <w:szCs w:val="22"/>
          <w:lang w:val="en-US"/>
        </w:rPr>
        <w:t xml:space="preserve"> </w:t>
      </w:r>
      <w:r w:rsidRPr="002E4271">
        <w:rPr>
          <w:rFonts w:ascii="Arial" w:hAnsi="Arial" w:cs="Arial"/>
          <w:sz w:val="22"/>
          <w:szCs w:val="22"/>
          <w:lang w:val="en-US"/>
        </w:rPr>
        <w:t xml:space="preserve">- and </w:t>
      </w:r>
      <w:r w:rsidR="00D37DB2" w:rsidRPr="002E4271">
        <w:rPr>
          <w:rFonts w:ascii="Arial" w:hAnsi="Arial" w:cs="Arial"/>
          <w:sz w:val="22"/>
          <w:szCs w:val="22"/>
          <w:lang w:val="en-US"/>
        </w:rPr>
        <w:t>it was necessary</w:t>
      </w:r>
      <w:r w:rsidRPr="002E4271">
        <w:rPr>
          <w:rFonts w:ascii="Arial" w:hAnsi="Arial" w:cs="Arial"/>
          <w:sz w:val="22"/>
          <w:szCs w:val="22"/>
          <w:lang w:val="en-US"/>
        </w:rPr>
        <w:t xml:space="preserve"> to ‘turn</w:t>
      </w:r>
      <w:r w:rsidR="00D37DB2" w:rsidRPr="002E4271">
        <w:rPr>
          <w:rFonts w:ascii="Arial" w:hAnsi="Arial" w:cs="Arial"/>
          <w:sz w:val="22"/>
          <w:szCs w:val="22"/>
          <w:lang w:val="en-US"/>
        </w:rPr>
        <w:t xml:space="preserve"> this</w:t>
      </w:r>
      <w:r w:rsidRPr="002E4271">
        <w:rPr>
          <w:rFonts w:ascii="Arial" w:hAnsi="Arial" w:cs="Arial"/>
          <w:sz w:val="22"/>
          <w:szCs w:val="22"/>
          <w:lang w:val="en-US"/>
        </w:rPr>
        <w:t xml:space="preserve"> around’ if such companies were to be involved as ‘partners’ and allowed to profit (the only reason that they would be involved!) from a public asset</w:t>
      </w:r>
      <w:r w:rsidR="00966CB1" w:rsidRPr="002E4271">
        <w:rPr>
          <w:rFonts w:ascii="Arial" w:hAnsi="Arial" w:cs="Arial"/>
          <w:sz w:val="22"/>
          <w:szCs w:val="22"/>
          <w:lang w:val="en-US"/>
        </w:rPr>
        <w:t xml:space="preserve"> </w:t>
      </w:r>
      <w:r w:rsidRPr="002E4271">
        <w:rPr>
          <w:rFonts w:ascii="Arial" w:hAnsi="Arial" w:cs="Arial"/>
          <w:color w:val="008000"/>
          <w:sz w:val="22"/>
          <w:szCs w:val="22"/>
          <w:lang w:val="en-US"/>
        </w:rPr>
        <w:t>-</w:t>
      </w:r>
      <w:r w:rsidR="00966CB1" w:rsidRPr="002E4271">
        <w:rPr>
          <w:rFonts w:ascii="Arial" w:hAnsi="Arial" w:cs="Arial"/>
          <w:sz w:val="22"/>
          <w:szCs w:val="22"/>
          <w:lang w:val="en-US"/>
        </w:rPr>
        <w:t xml:space="preserve"> </w:t>
      </w:r>
      <w:r w:rsidRPr="002E4271">
        <w:rPr>
          <w:rFonts w:ascii="Arial" w:hAnsi="Arial" w:cs="Arial"/>
          <w:sz w:val="22"/>
          <w:szCs w:val="22"/>
          <w:lang w:val="en-US"/>
        </w:rPr>
        <w:t xml:space="preserve">the NHS database of our personal health data. </w:t>
      </w:r>
    </w:p>
    <w:p w14:paraId="00C8EB8A" w14:textId="77777777" w:rsidR="00D37DB2" w:rsidRPr="002E4271" w:rsidRDefault="00D37DB2" w:rsidP="00763886">
      <w:pPr>
        <w:rPr>
          <w:rFonts w:ascii="Arial" w:hAnsi="Arial" w:cs="Arial"/>
          <w:sz w:val="22"/>
          <w:szCs w:val="22"/>
          <w:lang w:val="en-US"/>
        </w:rPr>
      </w:pPr>
    </w:p>
    <w:p w14:paraId="3700AF3A" w14:textId="77777777" w:rsidR="00763886" w:rsidRPr="002E4271" w:rsidRDefault="00D37DB2" w:rsidP="00966CB1">
      <w:pPr>
        <w:jc w:val="center"/>
        <w:rPr>
          <w:rFonts w:ascii="Arial" w:hAnsi="Arial" w:cs="Arial"/>
          <w:sz w:val="22"/>
          <w:szCs w:val="22"/>
        </w:rPr>
      </w:pPr>
      <w:r w:rsidRPr="002E4271">
        <w:rPr>
          <w:rFonts w:ascii="Arial" w:hAnsi="Arial" w:cs="Arial"/>
          <w:noProof/>
          <w:color w:val="000000" w:themeColor="text1"/>
          <w:sz w:val="22"/>
          <w:szCs w:val="22"/>
          <w:lang w:val="en-US"/>
        </w:rPr>
        <w:drawing>
          <wp:inline distT="0" distB="0" distL="0" distR="0" wp14:anchorId="2EE1B0CD" wp14:editId="234863E5">
            <wp:extent cx="2204815" cy="2121336"/>
            <wp:effectExtent l="0" t="0" r="5080"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855.jpg"/>
                    <pic:cNvPicPr/>
                  </pic:nvPicPr>
                  <pic:blipFill>
                    <a:blip r:embed="rId8">
                      <a:extLst>
                        <a:ext uri="{28A0092B-C50C-407E-A947-70E740481C1C}">
                          <a14:useLocalDpi xmlns:a14="http://schemas.microsoft.com/office/drawing/2010/main" val="0"/>
                        </a:ext>
                      </a:extLst>
                    </a:blip>
                    <a:stretch>
                      <a:fillRect/>
                    </a:stretch>
                  </pic:blipFill>
                  <pic:spPr>
                    <a:xfrm>
                      <a:off x="0" y="0"/>
                      <a:ext cx="2290632" cy="2203904"/>
                    </a:xfrm>
                    <a:prstGeom prst="rect">
                      <a:avLst/>
                    </a:prstGeom>
                  </pic:spPr>
                </pic:pic>
              </a:graphicData>
            </a:graphic>
          </wp:inline>
        </w:drawing>
      </w:r>
    </w:p>
    <w:p w14:paraId="304F105A" w14:textId="77777777" w:rsidR="00966CB1" w:rsidRPr="00F053B4" w:rsidRDefault="00966CB1" w:rsidP="00966CB1">
      <w:pPr>
        <w:jc w:val="center"/>
        <w:rPr>
          <w:rFonts w:ascii="Arial" w:hAnsi="Arial" w:cs="Arial"/>
          <w:color w:val="000000" w:themeColor="text1"/>
          <w:sz w:val="20"/>
          <w:szCs w:val="20"/>
        </w:rPr>
      </w:pPr>
      <w:r w:rsidRPr="00F053B4">
        <w:rPr>
          <w:rFonts w:ascii="Arial" w:hAnsi="Arial" w:cs="Arial"/>
          <w:color w:val="000000" w:themeColor="text1"/>
          <w:sz w:val="20"/>
          <w:szCs w:val="20"/>
        </w:rPr>
        <w:t>KPMG survey on trust</w:t>
      </w:r>
    </w:p>
    <w:p w14:paraId="64330830" w14:textId="77777777" w:rsidR="00D37DB2" w:rsidRPr="002E4271" w:rsidRDefault="00D37DB2" w:rsidP="00763886">
      <w:pPr>
        <w:rPr>
          <w:rFonts w:ascii="Arial" w:hAnsi="Arial" w:cs="Arial"/>
          <w:sz w:val="22"/>
          <w:szCs w:val="22"/>
        </w:rPr>
      </w:pPr>
    </w:p>
    <w:p w14:paraId="14CDFBD2" w14:textId="77777777" w:rsidR="00D37DB2" w:rsidRPr="002E4271" w:rsidRDefault="00D37DB2" w:rsidP="00D37DB2">
      <w:pPr>
        <w:rPr>
          <w:rFonts w:ascii="Arial" w:hAnsi="Arial" w:cs="Arial"/>
          <w:sz w:val="22"/>
          <w:szCs w:val="22"/>
          <w:lang w:val="en-US"/>
        </w:rPr>
      </w:pPr>
      <w:r w:rsidRPr="002E4271">
        <w:rPr>
          <w:rFonts w:ascii="Arial" w:hAnsi="Arial" w:cs="Arial"/>
          <w:sz w:val="22"/>
          <w:szCs w:val="22"/>
          <w:lang w:val="en-US"/>
        </w:rPr>
        <w:t>Now, with the arrival of major healthcare corporations such as Centene</w:t>
      </w:r>
      <w:r w:rsidRPr="002E4271">
        <w:rPr>
          <w:rStyle w:val="FootnoteReference"/>
          <w:rFonts w:ascii="Arial" w:hAnsi="Arial" w:cs="Arial"/>
          <w:sz w:val="22"/>
          <w:szCs w:val="22"/>
          <w:lang w:val="en-US"/>
        </w:rPr>
        <w:footnoteReference w:id="14"/>
      </w:r>
      <w:r w:rsidRPr="002E4271">
        <w:rPr>
          <w:rFonts w:ascii="Arial" w:hAnsi="Arial" w:cs="Arial"/>
          <w:sz w:val="22"/>
          <w:szCs w:val="22"/>
          <w:lang w:val="en-US"/>
        </w:rPr>
        <w:t>, UnitedHealth</w:t>
      </w:r>
      <w:r w:rsidRPr="002E4271">
        <w:rPr>
          <w:rStyle w:val="FootnoteReference"/>
          <w:rFonts w:ascii="Arial" w:hAnsi="Arial" w:cs="Arial"/>
          <w:sz w:val="22"/>
          <w:szCs w:val="22"/>
          <w:lang w:val="en-US"/>
        </w:rPr>
        <w:footnoteReference w:id="15"/>
      </w:r>
      <w:r w:rsidRPr="002E4271">
        <w:rPr>
          <w:rFonts w:ascii="Arial" w:hAnsi="Arial" w:cs="Arial"/>
          <w:sz w:val="22"/>
          <w:szCs w:val="22"/>
          <w:lang w:val="en-US"/>
        </w:rPr>
        <w:t xml:space="preserve"> and Palantir from the US, the public are becoming aware of issues such as malpractice, </w:t>
      </w:r>
      <w:r w:rsidRPr="002E4271">
        <w:rPr>
          <w:rFonts w:ascii="Arial" w:hAnsi="Arial" w:cs="Arial"/>
          <w:sz w:val="22"/>
          <w:szCs w:val="22"/>
          <w:lang w:val="en-US"/>
        </w:rPr>
        <w:lastRenderedPageBreak/>
        <w:t>major lawsuits and fights in court, fixations on profit margins to the detriment of care</w:t>
      </w:r>
      <w:r w:rsidRPr="002E4271">
        <w:rPr>
          <w:rStyle w:val="FootnoteReference"/>
          <w:rFonts w:ascii="Arial" w:hAnsi="Arial" w:cs="Arial"/>
          <w:sz w:val="22"/>
          <w:szCs w:val="22"/>
          <w:lang w:val="en-US"/>
        </w:rPr>
        <w:footnoteReference w:id="16"/>
      </w:r>
      <w:r w:rsidRPr="002E4271">
        <w:rPr>
          <w:rFonts w:ascii="Arial" w:hAnsi="Arial" w:cs="Arial"/>
          <w:sz w:val="22"/>
          <w:szCs w:val="22"/>
          <w:lang w:val="en-US"/>
        </w:rPr>
        <w:t xml:space="preserve"> and links of some corporations to government security services</w:t>
      </w:r>
      <w:r w:rsidRPr="002E4271">
        <w:rPr>
          <w:rStyle w:val="FootnoteReference"/>
          <w:rFonts w:ascii="Arial" w:hAnsi="Arial" w:cs="Arial"/>
          <w:sz w:val="22"/>
          <w:szCs w:val="22"/>
          <w:lang w:val="en-US"/>
        </w:rPr>
        <w:footnoteReference w:id="17"/>
      </w:r>
      <w:r w:rsidRPr="002E4271">
        <w:rPr>
          <w:rFonts w:ascii="Arial" w:hAnsi="Arial" w:cs="Arial"/>
          <w:sz w:val="22"/>
          <w:szCs w:val="22"/>
          <w:lang w:val="en-US"/>
        </w:rPr>
        <w:t>.</w:t>
      </w:r>
    </w:p>
    <w:p w14:paraId="3D426DB9" w14:textId="77777777" w:rsidR="00D37DB2" w:rsidRPr="002E4271" w:rsidRDefault="00D37DB2" w:rsidP="00D37DB2">
      <w:pPr>
        <w:rPr>
          <w:rFonts w:ascii="Arial" w:hAnsi="Arial" w:cs="Arial"/>
          <w:sz w:val="22"/>
          <w:szCs w:val="22"/>
          <w:lang w:val="en-US"/>
        </w:rPr>
      </w:pPr>
    </w:p>
    <w:p w14:paraId="38782228" w14:textId="54B95F6F" w:rsidR="00D37DB2" w:rsidRPr="002E4271" w:rsidRDefault="00D37DB2" w:rsidP="00D37DB2">
      <w:pPr>
        <w:rPr>
          <w:rFonts w:ascii="Arial" w:hAnsi="Arial" w:cs="Arial"/>
          <w:sz w:val="22"/>
          <w:szCs w:val="22"/>
          <w:lang w:val="en-US"/>
        </w:rPr>
      </w:pPr>
      <w:r w:rsidRPr="002E4271">
        <w:rPr>
          <w:rFonts w:ascii="Arial" w:hAnsi="Arial" w:cs="Arial"/>
          <w:sz w:val="22"/>
          <w:szCs w:val="22"/>
          <w:lang w:val="en-US"/>
        </w:rPr>
        <w:t xml:space="preserve">It seems that government wishes to hide the use of our data by their commercial ‘partners’ behind: i) trumpeting their efforts to make data secure and safe; ii) banking on our trust </w:t>
      </w:r>
      <w:r w:rsidR="00276173">
        <w:rPr>
          <w:rFonts w:ascii="Arial" w:hAnsi="Arial" w:cs="Arial"/>
          <w:sz w:val="22"/>
          <w:szCs w:val="22"/>
          <w:lang w:val="en-US"/>
        </w:rPr>
        <w:t>in</w:t>
      </w:r>
      <w:r w:rsidRPr="002E4271">
        <w:rPr>
          <w:rFonts w:ascii="Arial" w:hAnsi="Arial" w:cs="Arial"/>
          <w:sz w:val="22"/>
          <w:szCs w:val="22"/>
          <w:lang w:val="en-US"/>
        </w:rPr>
        <w:t xml:space="preserve"> the NHS and for publicly funded researchers, i</w:t>
      </w:r>
      <w:r w:rsidR="00276173">
        <w:rPr>
          <w:rFonts w:ascii="Arial" w:hAnsi="Arial" w:cs="Arial"/>
          <w:sz w:val="22"/>
          <w:szCs w:val="22"/>
          <w:lang w:val="en-US"/>
        </w:rPr>
        <w:t>ii</w:t>
      </w:r>
      <w:r w:rsidRPr="002E4271">
        <w:rPr>
          <w:rFonts w:ascii="Arial" w:hAnsi="Arial" w:cs="Arial"/>
          <w:sz w:val="22"/>
          <w:szCs w:val="22"/>
          <w:lang w:val="en-US"/>
        </w:rPr>
        <w:t xml:space="preserve">) and, most hypocritically, implying that individuals have a duty to allow their data to be used to improve </w:t>
      </w:r>
      <w:r w:rsidR="00966CB1" w:rsidRPr="00CE68C4">
        <w:rPr>
          <w:rFonts w:ascii="Arial" w:hAnsi="Arial" w:cs="Arial"/>
          <w:color w:val="000000" w:themeColor="text1"/>
          <w:sz w:val="22"/>
          <w:szCs w:val="22"/>
          <w:lang w:val="en-US"/>
        </w:rPr>
        <w:t xml:space="preserve">health for us </w:t>
      </w:r>
      <w:r w:rsidRPr="00CE68C4">
        <w:rPr>
          <w:rFonts w:ascii="Arial" w:hAnsi="Arial" w:cs="Arial"/>
          <w:color w:val="000000" w:themeColor="text1"/>
          <w:sz w:val="22"/>
          <w:szCs w:val="22"/>
          <w:lang w:val="en-US"/>
        </w:rPr>
        <w:t>all</w:t>
      </w:r>
      <w:r w:rsidRPr="002E4271">
        <w:rPr>
          <w:rFonts w:ascii="Arial" w:hAnsi="Arial" w:cs="Arial"/>
          <w:sz w:val="22"/>
          <w:szCs w:val="22"/>
          <w:lang w:val="en-US"/>
        </w:rPr>
        <w:t xml:space="preserve"> (altruism). </w:t>
      </w:r>
    </w:p>
    <w:p w14:paraId="73C32B19" w14:textId="77777777" w:rsidR="00D37DB2" w:rsidRPr="002E4271" w:rsidRDefault="00D37DB2" w:rsidP="00D37DB2">
      <w:pPr>
        <w:rPr>
          <w:rFonts w:ascii="Arial" w:hAnsi="Arial" w:cs="Arial"/>
          <w:sz w:val="22"/>
          <w:szCs w:val="22"/>
          <w:lang w:val="en-US"/>
        </w:rPr>
      </w:pPr>
    </w:p>
    <w:p w14:paraId="215964BB" w14:textId="3CCFEE94" w:rsidR="00D37DB2" w:rsidRPr="00F63069" w:rsidRDefault="00D37DB2" w:rsidP="00D37DB2">
      <w:pPr>
        <w:rPr>
          <w:rFonts w:ascii="Arial" w:hAnsi="Arial" w:cs="Arial"/>
          <w:sz w:val="22"/>
          <w:szCs w:val="22"/>
          <w:lang w:val="en-US"/>
        </w:rPr>
      </w:pPr>
      <w:r w:rsidRPr="002E4271">
        <w:rPr>
          <w:rFonts w:ascii="Arial" w:hAnsi="Arial" w:cs="Arial"/>
          <w:sz w:val="22"/>
          <w:szCs w:val="22"/>
          <w:lang w:val="en-US"/>
        </w:rPr>
        <w:t>For example, Tim Ferris, Director of NHSE Transformation</w:t>
      </w:r>
      <w:r w:rsidRPr="002E4271">
        <w:rPr>
          <w:rStyle w:val="FootnoteReference"/>
          <w:rFonts w:ascii="Arial" w:hAnsi="Arial" w:cs="Arial"/>
          <w:sz w:val="22"/>
          <w:szCs w:val="22"/>
          <w:lang w:val="en-US"/>
        </w:rPr>
        <w:footnoteReference w:id="18"/>
      </w:r>
      <w:r w:rsidRPr="002E4271">
        <w:rPr>
          <w:rFonts w:ascii="Arial" w:hAnsi="Arial" w:cs="Arial"/>
          <w:sz w:val="22"/>
          <w:szCs w:val="22"/>
          <w:lang w:val="en-US"/>
        </w:rPr>
        <w:t xml:space="preserve"> </w:t>
      </w:r>
      <w:r w:rsidR="00966CB1" w:rsidRPr="00C37B02">
        <w:rPr>
          <w:rFonts w:ascii="Arial" w:hAnsi="Arial" w:cs="Arial"/>
          <w:color w:val="000000" w:themeColor="text1"/>
          <w:sz w:val="22"/>
          <w:szCs w:val="22"/>
          <w:lang w:val="en-US"/>
        </w:rPr>
        <w:t xml:space="preserve">has </w:t>
      </w:r>
      <w:r w:rsidRPr="00C37B02">
        <w:rPr>
          <w:rFonts w:ascii="Arial" w:hAnsi="Arial" w:cs="Arial"/>
          <w:color w:val="000000" w:themeColor="text1"/>
          <w:sz w:val="22"/>
          <w:szCs w:val="22"/>
          <w:lang w:val="en-US"/>
        </w:rPr>
        <w:t>spoke</w:t>
      </w:r>
      <w:r w:rsidR="00966CB1" w:rsidRPr="00C37B02">
        <w:rPr>
          <w:rFonts w:ascii="Arial" w:hAnsi="Arial" w:cs="Arial"/>
          <w:color w:val="000000" w:themeColor="text1"/>
          <w:sz w:val="22"/>
          <w:szCs w:val="22"/>
          <w:lang w:val="en-US"/>
        </w:rPr>
        <w:t>n</w:t>
      </w:r>
      <w:r w:rsidRPr="002E4271">
        <w:rPr>
          <w:rFonts w:ascii="Arial" w:hAnsi="Arial" w:cs="Arial"/>
          <w:color w:val="008000"/>
          <w:sz w:val="22"/>
          <w:szCs w:val="22"/>
          <w:lang w:val="en-US"/>
        </w:rPr>
        <w:t xml:space="preserve"> </w:t>
      </w:r>
      <w:r w:rsidRPr="002E4271">
        <w:rPr>
          <w:rFonts w:ascii="Arial" w:hAnsi="Arial" w:cs="Arial"/>
          <w:sz w:val="22"/>
          <w:szCs w:val="22"/>
          <w:lang w:val="en-US"/>
        </w:rPr>
        <w:t xml:space="preserve">about the [power] of systems which can be used to </w:t>
      </w:r>
      <w:proofErr w:type="spellStart"/>
      <w:r w:rsidRPr="002E4271">
        <w:rPr>
          <w:rFonts w:ascii="Arial" w:hAnsi="Arial" w:cs="Arial"/>
          <w:sz w:val="22"/>
          <w:szCs w:val="22"/>
          <w:lang w:val="en-US"/>
        </w:rPr>
        <w:t>personalise</w:t>
      </w:r>
      <w:proofErr w:type="spellEnd"/>
      <w:r w:rsidRPr="002E4271">
        <w:rPr>
          <w:rFonts w:ascii="Arial" w:hAnsi="Arial" w:cs="Arial"/>
          <w:sz w:val="22"/>
          <w:szCs w:val="22"/>
          <w:lang w:val="en-US"/>
        </w:rPr>
        <w:t xml:space="preserve"> altruism</w:t>
      </w:r>
      <w:r w:rsidR="007E4C97">
        <w:rPr>
          <w:rFonts w:ascii="Arial" w:hAnsi="Arial" w:cs="Arial"/>
          <w:sz w:val="22"/>
          <w:szCs w:val="22"/>
          <w:lang w:val="en-US"/>
        </w:rPr>
        <w:t xml:space="preserve"> </w:t>
      </w:r>
      <w:r w:rsidRPr="002E4271">
        <w:rPr>
          <w:rFonts w:ascii="Arial" w:hAnsi="Arial" w:cs="Arial"/>
          <w:sz w:val="22"/>
          <w:szCs w:val="22"/>
          <w:lang w:val="en-US"/>
        </w:rPr>
        <w:t>- ‘</w:t>
      </w:r>
      <w:r w:rsidRPr="00F63069">
        <w:rPr>
          <w:rFonts w:ascii="Arial" w:hAnsi="Arial" w:cs="Arial"/>
          <w:sz w:val="22"/>
          <w:szCs w:val="22"/>
          <w:lang w:val="en-US"/>
        </w:rPr>
        <w:t>where you start thinking about the ethics of your commitment to the community….my opting out makes it more difficult for the community to cure cancer</w:t>
      </w:r>
      <w:proofErr w:type="gramStart"/>
      <w:r w:rsidRPr="00F63069">
        <w:rPr>
          <w:rFonts w:ascii="Arial" w:hAnsi="Arial" w:cs="Arial"/>
          <w:sz w:val="22"/>
          <w:szCs w:val="22"/>
          <w:lang w:val="en-US"/>
        </w:rPr>
        <w:t>….[</w:t>
      </w:r>
      <w:proofErr w:type="gramEnd"/>
      <w:r w:rsidRPr="00F63069">
        <w:rPr>
          <w:rFonts w:ascii="Arial" w:hAnsi="Arial" w:cs="Arial"/>
          <w:sz w:val="22"/>
          <w:szCs w:val="22"/>
          <w:lang w:val="en-US"/>
        </w:rPr>
        <w:t xml:space="preserve">by not opting out] we are doing our duty as citizens’. </w:t>
      </w:r>
    </w:p>
    <w:p w14:paraId="7D0FA105" w14:textId="77777777" w:rsidR="00F63069" w:rsidRDefault="00F63069" w:rsidP="00D37DB2">
      <w:pPr>
        <w:rPr>
          <w:rFonts w:ascii="Arial" w:hAnsi="Arial" w:cs="Arial"/>
          <w:sz w:val="22"/>
          <w:szCs w:val="22"/>
          <w:lang w:val="en-US"/>
        </w:rPr>
      </w:pPr>
    </w:p>
    <w:p w14:paraId="7D7A1D24" w14:textId="787F95E3" w:rsidR="00D37DB2" w:rsidRPr="002E4271" w:rsidRDefault="00E47A28" w:rsidP="00D37DB2">
      <w:pPr>
        <w:rPr>
          <w:rFonts w:ascii="Arial" w:hAnsi="Arial" w:cs="Arial"/>
          <w:color w:val="008000"/>
          <w:sz w:val="22"/>
          <w:szCs w:val="22"/>
          <w:lang w:val="en-US"/>
        </w:rPr>
      </w:pPr>
      <w:r>
        <w:rPr>
          <w:rFonts w:ascii="Arial" w:hAnsi="Arial" w:cs="Arial"/>
          <w:sz w:val="22"/>
          <w:szCs w:val="22"/>
          <w:lang w:val="en-US"/>
        </w:rPr>
        <w:t>When looking at how else large, complete data sets</w:t>
      </w:r>
      <w:r w:rsidR="00C662DD">
        <w:rPr>
          <w:rFonts w:ascii="Arial" w:hAnsi="Arial" w:cs="Arial"/>
          <w:sz w:val="22"/>
          <w:szCs w:val="22"/>
          <w:lang w:val="en-US"/>
        </w:rPr>
        <w:t xml:space="preserve"> are expected to</w:t>
      </w:r>
      <w:r>
        <w:rPr>
          <w:rFonts w:ascii="Arial" w:hAnsi="Arial" w:cs="Arial"/>
          <w:sz w:val="22"/>
          <w:szCs w:val="22"/>
          <w:lang w:val="en-US"/>
        </w:rPr>
        <w:t xml:space="preserve"> help </w:t>
      </w:r>
      <w:r w:rsidR="00A04D5C">
        <w:rPr>
          <w:rFonts w:ascii="Arial" w:hAnsi="Arial" w:cs="Arial"/>
          <w:sz w:val="22"/>
          <w:szCs w:val="22"/>
          <w:lang w:val="en-US"/>
        </w:rPr>
        <w:t>health</w:t>
      </w:r>
      <w:r w:rsidR="00284259">
        <w:rPr>
          <w:rFonts w:ascii="Arial" w:hAnsi="Arial" w:cs="Arial"/>
          <w:sz w:val="22"/>
          <w:szCs w:val="22"/>
          <w:lang w:val="en-US"/>
        </w:rPr>
        <w:t xml:space="preserve"> and social care,</w:t>
      </w:r>
      <w:r w:rsidR="00A04D5C">
        <w:rPr>
          <w:rFonts w:ascii="Arial" w:hAnsi="Arial" w:cs="Arial"/>
          <w:sz w:val="22"/>
          <w:szCs w:val="22"/>
          <w:lang w:val="en-US"/>
        </w:rPr>
        <w:t xml:space="preserve"> argument</w:t>
      </w:r>
      <w:r w:rsidR="00C76B87">
        <w:rPr>
          <w:rFonts w:ascii="Arial" w:hAnsi="Arial" w:cs="Arial"/>
          <w:sz w:val="22"/>
          <w:szCs w:val="22"/>
          <w:lang w:val="en-US"/>
        </w:rPr>
        <w:t>s</w:t>
      </w:r>
      <w:r w:rsidR="00A04D5C">
        <w:rPr>
          <w:rFonts w:ascii="Arial" w:hAnsi="Arial" w:cs="Arial"/>
          <w:sz w:val="22"/>
          <w:szCs w:val="22"/>
          <w:lang w:val="en-US"/>
        </w:rPr>
        <w:t xml:space="preserve"> could also</w:t>
      </w:r>
      <w:r w:rsidR="00D37DB2" w:rsidRPr="00F63069">
        <w:rPr>
          <w:rFonts w:ascii="Arial" w:hAnsi="Arial" w:cs="Arial"/>
          <w:sz w:val="22"/>
          <w:szCs w:val="22"/>
          <w:lang w:val="en-US"/>
        </w:rPr>
        <w:t xml:space="preserve"> be framed </w:t>
      </w:r>
      <w:r w:rsidR="009A1D22">
        <w:rPr>
          <w:rFonts w:ascii="Arial" w:hAnsi="Arial" w:cs="Arial"/>
          <w:sz w:val="22"/>
          <w:szCs w:val="22"/>
          <w:lang w:val="en-US"/>
        </w:rPr>
        <w:t xml:space="preserve">in a </w:t>
      </w:r>
      <w:r w:rsidR="00356F8E">
        <w:rPr>
          <w:rFonts w:ascii="Arial" w:hAnsi="Arial" w:cs="Arial"/>
          <w:sz w:val="22"/>
          <w:szCs w:val="22"/>
          <w:lang w:val="en-US"/>
        </w:rPr>
        <w:t>specific</w:t>
      </w:r>
      <w:r w:rsidR="009A1D22">
        <w:rPr>
          <w:rFonts w:ascii="Arial" w:hAnsi="Arial" w:cs="Arial"/>
          <w:sz w:val="22"/>
          <w:szCs w:val="22"/>
          <w:lang w:val="en-US"/>
        </w:rPr>
        <w:t xml:space="preserve"> way</w:t>
      </w:r>
      <w:r w:rsidR="00356F8E">
        <w:rPr>
          <w:rFonts w:ascii="Arial" w:hAnsi="Arial" w:cs="Arial"/>
          <w:sz w:val="22"/>
          <w:szCs w:val="22"/>
          <w:lang w:val="en-US"/>
        </w:rPr>
        <w:t xml:space="preserve"> </w:t>
      </w:r>
      <w:r w:rsidR="00060EAA">
        <w:rPr>
          <w:rFonts w:ascii="Arial" w:hAnsi="Arial" w:cs="Arial"/>
          <w:sz w:val="22"/>
          <w:szCs w:val="22"/>
          <w:lang w:val="en-US"/>
        </w:rPr>
        <w:t xml:space="preserve">so as </w:t>
      </w:r>
      <w:r w:rsidR="00356F8E">
        <w:rPr>
          <w:rFonts w:ascii="Arial" w:hAnsi="Arial" w:cs="Arial"/>
          <w:sz w:val="22"/>
          <w:szCs w:val="22"/>
          <w:lang w:val="en-US"/>
        </w:rPr>
        <w:t xml:space="preserve">to </w:t>
      </w:r>
      <w:r w:rsidR="00C76B87">
        <w:rPr>
          <w:rFonts w:ascii="Arial" w:hAnsi="Arial" w:cs="Arial"/>
          <w:sz w:val="22"/>
          <w:szCs w:val="22"/>
          <w:lang w:val="en-US"/>
        </w:rPr>
        <w:t xml:space="preserve">address </w:t>
      </w:r>
      <w:r w:rsidR="009A1D22">
        <w:rPr>
          <w:rFonts w:ascii="Arial" w:hAnsi="Arial" w:cs="Arial"/>
          <w:sz w:val="22"/>
          <w:szCs w:val="22"/>
          <w:lang w:val="en-US"/>
        </w:rPr>
        <w:t xml:space="preserve">individual </w:t>
      </w:r>
      <w:r w:rsidR="00356F8E">
        <w:rPr>
          <w:rFonts w:ascii="Arial" w:hAnsi="Arial" w:cs="Arial"/>
          <w:sz w:val="22"/>
          <w:szCs w:val="22"/>
          <w:lang w:val="en-US"/>
        </w:rPr>
        <w:t>health</w:t>
      </w:r>
      <w:r w:rsidR="00D90466">
        <w:rPr>
          <w:rFonts w:ascii="Arial" w:hAnsi="Arial" w:cs="Arial"/>
          <w:sz w:val="22"/>
          <w:szCs w:val="22"/>
          <w:lang w:val="en-US"/>
        </w:rPr>
        <w:t xml:space="preserve"> and care</w:t>
      </w:r>
      <w:r w:rsidR="00356F8E">
        <w:rPr>
          <w:rFonts w:ascii="Arial" w:hAnsi="Arial" w:cs="Arial"/>
          <w:sz w:val="22"/>
          <w:szCs w:val="22"/>
          <w:lang w:val="en-US"/>
        </w:rPr>
        <w:t xml:space="preserve"> system</w:t>
      </w:r>
      <w:r w:rsidR="00720FBC">
        <w:rPr>
          <w:rFonts w:ascii="Arial" w:hAnsi="Arial" w:cs="Arial"/>
          <w:sz w:val="22"/>
          <w:szCs w:val="22"/>
          <w:lang w:val="en-US"/>
        </w:rPr>
        <w:t>s</w:t>
      </w:r>
      <w:r w:rsidR="00356F8E">
        <w:rPr>
          <w:rFonts w:ascii="Arial" w:hAnsi="Arial" w:cs="Arial"/>
          <w:sz w:val="22"/>
          <w:szCs w:val="22"/>
          <w:lang w:val="en-US"/>
        </w:rPr>
        <w:t>:</w:t>
      </w:r>
      <w:r w:rsidR="00D37DB2" w:rsidRPr="00F63069">
        <w:rPr>
          <w:rFonts w:ascii="Arial" w:hAnsi="Arial" w:cs="Arial"/>
          <w:sz w:val="22"/>
          <w:szCs w:val="22"/>
          <w:lang w:val="en-US"/>
        </w:rPr>
        <w:t xml:space="preserve"> ‘to make </w:t>
      </w:r>
      <w:r w:rsidR="00356F8E">
        <w:rPr>
          <w:rFonts w:ascii="Arial" w:hAnsi="Arial" w:cs="Arial"/>
          <w:sz w:val="22"/>
          <w:szCs w:val="22"/>
          <w:lang w:val="en-US"/>
        </w:rPr>
        <w:t>it</w:t>
      </w:r>
      <w:r w:rsidR="00D37DB2" w:rsidRPr="00F63069">
        <w:rPr>
          <w:rFonts w:ascii="Arial" w:hAnsi="Arial" w:cs="Arial"/>
          <w:sz w:val="22"/>
          <w:szCs w:val="22"/>
          <w:lang w:val="en-US"/>
        </w:rPr>
        <w:t xml:space="preserve"> work’</w:t>
      </w:r>
      <w:r w:rsidR="00A53AA5">
        <w:rPr>
          <w:rFonts w:ascii="Arial" w:hAnsi="Arial" w:cs="Arial"/>
          <w:sz w:val="22"/>
          <w:szCs w:val="22"/>
          <w:lang w:val="en-US"/>
        </w:rPr>
        <w:t xml:space="preserve"> and </w:t>
      </w:r>
      <w:r w:rsidR="00BC79E7">
        <w:rPr>
          <w:rFonts w:ascii="Arial" w:hAnsi="Arial" w:cs="Arial"/>
          <w:sz w:val="22"/>
          <w:szCs w:val="22"/>
          <w:lang w:val="en-US"/>
        </w:rPr>
        <w:t>more specifically</w:t>
      </w:r>
      <w:r w:rsidR="00A53AA5">
        <w:rPr>
          <w:rFonts w:ascii="Arial" w:hAnsi="Arial" w:cs="Arial"/>
          <w:sz w:val="22"/>
          <w:szCs w:val="22"/>
          <w:lang w:val="en-US"/>
        </w:rPr>
        <w:t xml:space="preserve"> </w:t>
      </w:r>
      <w:r w:rsidR="00D37DB2" w:rsidRPr="00F63069">
        <w:rPr>
          <w:rFonts w:ascii="Arial" w:hAnsi="Arial" w:cs="Arial"/>
          <w:sz w:val="22"/>
          <w:szCs w:val="22"/>
          <w:lang w:val="en-US"/>
        </w:rPr>
        <w:t xml:space="preserve">‘to </w:t>
      </w:r>
      <w:proofErr w:type="spellStart"/>
      <w:r w:rsidR="00D37DB2" w:rsidRPr="00F63069">
        <w:rPr>
          <w:rFonts w:ascii="Arial" w:hAnsi="Arial" w:cs="Arial"/>
          <w:sz w:val="22"/>
          <w:szCs w:val="22"/>
          <w:lang w:val="en-US"/>
        </w:rPr>
        <w:t>maximise</w:t>
      </w:r>
      <w:proofErr w:type="spellEnd"/>
      <w:r w:rsidR="00D37DB2" w:rsidRPr="00F63069">
        <w:rPr>
          <w:rFonts w:ascii="Arial" w:hAnsi="Arial" w:cs="Arial"/>
          <w:sz w:val="22"/>
          <w:szCs w:val="22"/>
          <w:lang w:val="en-US"/>
        </w:rPr>
        <w:t xml:space="preserve"> </w:t>
      </w:r>
      <w:r w:rsidR="00720FBC">
        <w:rPr>
          <w:rFonts w:ascii="Arial" w:hAnsi="Arial" w:cs="Arial"/>
          <w:sz w:val="22"/>
          <w:szCs w:val="22"/>
          <w:lang w:val="en-US"/>
        </w:rPr>
        <w:t>it</w:t>
      </w:r>
      <w:r w:rsidR="00AE74B7">
        <w:rPr>
          <w:rFonts w:ascii="Arial" w:hAnsi="Arial" w:cs="Arial"/>
          <w:sz w:val="22"/>
          <w:szCs w:val="22"/>
          <w:lang w:val="en-US"/>
        </w:rPr>
        <w:t xml:space="preserve">s </w:t>
      </w:r>
      <w:r w:rsidR="00D37DB2" w:rsidRPr="00F63069">
        <w:rPr>
          <w:rFonts w:ascii="Arial" w:hAnsi="Arial" w:cs="Arial"/>
          <w:sz w:val="22"/>
          <w:szCs w:val="22"/>
          <w:lang w:val="en-US"/>
        </w:rPr>
        <w:t>value</w:t>
      </w:r>
      <w:r w:rsidR="00A53AA5">
        <w:rPr>
          <w:rFonts w:ascii="Arial" w:hAnsi="Arial" w:cs="Arial"/>
          <w:sz w:val="22"/>
          <w:szCs w:val="22"/>
          <w:lang w:val="en-US"/>
        </w:rPr>
        <w:t>’</w:t>
      </w:r>
      <w:r w:rsidR="00801E81">
        <w:rPr>
          <w:rFonts w:ascii="Arial" w:hAnsi="Arial" w:cs="Arial"/>
          <w:sz w:val="22"/>
          <w:szCs w:val="22"/>
          <w:lang w:val="en-US"/>
        </w:rPr>
        <w:t xml:space="preserve"> </w:t>
      </w:r>
      <w:r w:rsidR="005C44A5">
        <w:rPr>
          <w:rFonts w:ascii="Arial" w:hAnsi="Arial" w:cs="Arial"/>
          <w:sz w:val="22"/>
          <w:szCs w:val="22"/>
          <w:lang w:val="en-US"/>
        </w:rPr>
        <w:t>and</w:t>
      </w:r>
      <w:r w:rsidR="00BC79E7">
        <w:rPr>
          <w:rFonts w:ascii="Arial" w:hAnsi="Arial" w:cs="Arial"/>
          <w:sz w:val="22"/>
          <w:szCs w:val="22"/>
          <w:lang w:val="en-US"/>
        </w:rPr>
        <w:t xml:space="preserve"> ‘to</w:t>
      </w:r>
      <w:r w:rsidR="00D37DB2" w:rsidRPr="00F63069">
        <w:rPr>
          <w:rFonts w:ascii="Arial" w:hAnsi="Arial" w:cs="Arial"/>
          <w:sz w:val="22"/>
          <w:szCs w:val="22"/>
          <w:lang w:val="en-US"/>
        </w:rPr>
        <w:t xml:space="preserve"> reduce</w:t>
      </w:r>
      <w:r w:rsidR="00AE74B7">
        <w:rPr>
          <w:rFonts w:ascii="Arial" w:hAnsi="Arial" w:cs="Arial"/>
          <w:sz w:val="22"/>
          <w:szCs w:val="22"/>
          <w:lang w:val="en-US"/>
        </w:rPr>
        <w:t xml:space="preserve"> its</w:t>
      </w:r>
      <w:r w:rsidR="00D37DB2" w:rsidRPr="00F63069">
        <w:rPr>
          <w:rFonts w:ascii="Arial" w:hAnsi="Arial" w:cs="Arial"/>
          <w:sz w:val="22"/>
          <w:szCs w:val="22"/>
          <w:lang w:val="en-US"/>
        </w:rPr>
        <w:t xml:space="preserve"> inequalit</w:t>
      </w:r>
      <w:r w:rsidR="00AE74B7">
        <w:rPr>
          <w:rFonts w:ascii="Arial" w:hAnsi="Arial" w:cs="Arial"/>
          <w:sz w:val="22"/>
          <w:szCs w:val="22"/>
          <w:lang w:val="en-US"/>
        </w:rPr>
        <w:t>ies’</w:t>
      </w:r>
      <w:r w:rsidR="00B96172">
        <w:rPr>
          <w:rFonts w:ascii="Arial" w:hAnsi="Arial" w:cs="Arial"/>
          <w:sz w:val="22"/>
          <w:szCs w:val="22"/>
          <w:lang w:val="en-US"/>
        </w:rPr>
        <w:t xml:space="preserve">. </w:t>
      </w:r>
      <w:proofErr w:type="spellStart"/>
      <w:r w:rsidR="00B96172">
        <w:rPr>
          <w:rFonts w:ascii="Arial" w:hAnsi="Arial" w:cs="Arial"/>
          <w:sz w:val="22"/>
          <w:szCs w:val="22"/>
          <w:lang w:val="en-US"/>
        </w:rPr>
        <w:t>Localising</w:t>
      </w:r>
      <w:proofErr w:type="spellEnd"/>
      <w:r w:rsidR="00B96172">
        <w:rPr>
          <w:rFonts w:ascii="Arial" w:hAnsi="Arial" w:cs="Arial"/>
          <w:sz w:val="22"/>
          <w:szCs w:val="22"/>
          <w:lang w:val="en-US"/>
        </w:rPr>
        <w:t xml:space="preserve"> </w:t>
      </w:r>
      <w:r w:rsidR="00841F01">
        <w:rPr>
          <w:rFonts w:ascii="Arial" w:hAnsi="Arial" w:cs="Arial"/>
          <w:sz w:val="22"/>
          <w:szCs w:val="22"/>
          <w:lang w:val="en-US"/>
        </w:rPr>
        <w:t>responsibility in</w:t>
      </w:r>
      <w:r w:rsidR="00B96172">
        <w:rPr>
          <w:rFonts w:ascii="Arial" w:hAnsi="Arial" w:cs="Arial"/>
          <w:sz w:val="22"/>
          <w:szCs w:val="22"/>
          <w:lang w:val="en-US"/>
        </w:rPr>
        <w:t xml:space="preserve"> this way</w:t>
      </w:r>
      <w:r w:rsidR="00D37DB2" w:rsidRPr="00F63069">
        <w:rPr>
          <w:rFonts w:ascii="Arial" w:hAnsi="Arial" w:cs="Arial"/>
          <w:sz w:val="22"/>
          <w:szCs w:val="22"/>
          <w:lang w:val="en-US"/>
        </w:rPr>
        <w:t xml:space="preserve"> </w:t>
      </w:r>
      <w:r w:rsidR="00841F01">
        <w:rPr>
          <w:rFonts w:ascii="Arial" w:hAnsi="Arial" w:cs="Arial"/>
          <w:sz w:val="22"/>
          <w:szCs w:val="22"/>
          <w:lang w:val="en-US"/>
        </w:rPr>
        <w:t>places burdens on individual</w:t>
      </w:r>
      <w:r w:rsidR="00D90466">
        <w:rPr>
          <w:rFonts w:ascii="Arial" w:hAnsi="Arial" w:cs="Arial"/>
          <w:sz w:val="22"/>
          <w:szCs w:val="22"/>
          <w:lang w:val="en-US"/>
        </w:rPr>
        <w:t xml:space="preserve"> members</w:t>
      </w:r>
      <w:r w:rsidR="00841F01">
        <w:rPr>
          <w:rFonts w:ascii="Arial" w:hAnsi="Arial" w:cs="Arial"/>
          <w:sz w:val="22"/>
          <w:szCs w:val="22"/>
          <w:lang w:val="en-US"/>
        </w:rPr>
        <w:t xml:space="preserve"> </w:t>
      </w:r>
      <w:r w:rsidR="00DC1AB6">
        <w:rPr>
          <w:rFonts w:ascii="Arial" w:hAnsi="Arial" w:cs="Arial"/>
          <w:sz w:val="22"/>
          <w:szCs w:val="22"/>
          <w:lang w:val="en-US"/>
        </w:rPr>
        <w:t>to solve issues not of their creation</w:t>
      </w:r>
      <w:r w:rsidR="00222A25">
        <w:rPr>
          <w:rFonts w:ascii="Arial" w:hAnsi="Arial" w:cs="Arial"/>
          <w:sz w:val="22"/>
          <w:szCs w:val="22"/>
          <w:lang w:val="en-US"/>
        </w:rPr>
        <w:t xml:space="preserve">, and can act to </w:t>
      </w:r>
      <w:r w:rsidR="008204B5">
        <w:rPr>
          <w:rFonts w:ascii="Arial" w:hAnsi="Arial" w:cs="Arial"/>
          <w:sz w:val="22"/>
          <w:szCs w:val="22"/>
          <w:lang w:val="en-US"/>
        </w:rPr>
        <w:t>play down</w:t>
      </w:r>
      <w:r w:rsidR="00222A25">
        <w:rPr>
          <w:rFonts w:ascii="Arial" w:hAnsi="Arial" w:cs="Arial"/>
          <w:sz w:val="22"/>
          <w:szCs w:val="22"/>
          <w:lang w:val="en-US"/>
        </w:rPr>
        <w:t xml:space="preserve"> </w:t>
      </w:r>
      <w:r w:rsidR="00176751">
        <w:rPr>
          <w:rFonts w:ascii="Arial" w:hAnsi="Arial" w:cs="Arial"/>
          <w:sz w:val="22"/>
          <w:szCs w:val="22"/>
          <w:lang w:val="en-US"/>
        </w:rPr>
        <w:t xml:space="preserve">the responsibilities </w:t>
      </w:r>
      <w:r w:rsidR="00073B09">
        <w:rPr>
          <w:rFonts w:ascii="Arial" w:hAnsi="Arial" w:cs="Arial"/>
          <w:sz w:val="22"/>
          <w:szCs w:val="22"/>
          <w:lang w:val="en-US"/>
        </w:rPr>
        <w:t>that</w:t>
      </w:r>
      <w:r w:rsidR="00367BEA">
        <w:rPr>
          <w:rFonts w:ascii="Arial" w:hAnsi="Arial" w:cs="Arial"/>
          <w:sz w:val="22"/>
          <w:szCs w:val="22"/>
          <w:lang w:val="en-US"/>
        </w:rPr>
        <w:t xml:space="preserve"> </w:t>
      </w:r>
      <w:r w:rsidR="007E4C97">
        <w:rPr>
          <w:rFonts w:ascii="Arial" w:hAnsi="Arial" w:cs="Arial"/>
          <w:sz w:val="22"/>
          <w:szCs w:val="22"/>
          <w:lang w:val="en-US"/>
        </w:rPr>
        <w:t xml:space="preserve">the </w:t>
      </w:r>
      <w:r w:rsidR="00176751">
        <w:rPr>
          <w:rFonts w:ascii="Arial" w:hAnsi="Arial" w:cs="Arial"/>
          <w:sz w:val="22"/>
          <w:szCs w:val="22"/>
          <w:lang w:val="en-US"/>
        </w:rPr>
        <w:t xml:space="preserve">state </w:t>
      </w:r>
      <w:r w:rsidR="00073B09">
        <w:rPr>
          <w:rFonts w:ascii="Arial" w:hAnsi="Arial" w:cs="Arial"/>
          <w:sz w:val="22"/>
          <w:szCs w:val="22"/>
          <w:lang w:val="en-US"/>
        </w:rPr>
        <w:t>should take up</w:t>
      </w:r>
      <w:r w:rsidR="007E4C97">
        <w:rPr>
          <w:rFonts w:ascii="Arial" w:hAnsi="Arial" w:cs="Arial"/>
          <w:sz w:val="22"/>
          <w:szCs w:val="22"/>
          <w:lang w:val="en-US"/>
        </w:rPr>
        <w:t>,</w:t>
      </w:r>
      <w:r w:rsidR="00073B09">
        <w:rPr>
          <w:rFonts w:ascii="Arial" w:hAnsi="Arial" w:cs="Arial"/>
          <w:sz w:val="22"/>
          <w:szCs w:val="22"/>
          <w:lang w:val="en-US"/>
        </w:rPr>
        <w:t xml:space="preserve"> such as </w:t>
      </w:r>
      <w:r w:rsidR="0050566D">
        <w:rPr>
          <w:rFonts w:ascii="Arial" w:hAnsi="Arial" w:cs="Arial"/>
          <w:sz w:val="22"/>
          <w:szCs w:val="22"/>
          <w:lang w:val="en-US"/>
        </w:rPr>
        <w:t xml:space="preserve">to </w:t>
      </w:r>
      <w:r w:rsidR="00D446A1">
        <w:rPr>
          <w:rFonts w:ascii="Arial" w:hAnsi="Arial" w:cs="Arial"/>
          <w:sz w:val="22"/>
          <w:szCs w:val="22"/>
          <w:lang w:val="en-US"/>
        </w:rPr>
        <w:t>provid</w:t>
      </w:r>
      <w:r w:rsidR="0050566D">
        <w:rPr>
          <w:rFonts w:ascii="Arial" w:hAnsi="Arial" w:cs="Arial"/>
          <w:sz w:val="22"/>
          <w:szCs w:val="22"/>
          <w:lang w:val="en-US"/>
        </w:rPr>
        <w:t>e</w:t>
      </w:r>
      <w:r w:rsidR="00D446A1">
        <w:rPr>
          <w:rFonts w:ascii="Arial" w:hAnsi="Arial" w:cs="Arial"/>
          <w:sz w:val="22"/>
          <w:szCs w:val="22"/>
          <w:lang w:val="en-US"/>
        </w:rPr>
        <w:t xml:space="preserve"> ‘adequate’ funding </w:t>
      </w:r>
      <w:r w:rsidR="00912A2A">
        <w:rPr>
          <w:rFonts w:ascii="Arial" w:hAnsi="Arial" w:cs="Arial"/>
          <w:sz w:val="22"/>
          <w:szCs w:val="22"/>
          <w:lang w:val="en-US"/>
        </w:rPr>
        <w:t xml:space="preserve">or </w:t>
      </w:r>
      <w:r w:rsidR="00073B09">
        <w:rPr>
          <w:rFonts w:ascii="Arial" w:hAnsi="Arial" w:cs="Arial"/>
          <w:sz w:val="22"/>
          <w:szCs w:val="22"/>
          <w:lang w:val="en-US"/>
        </w:rPr>
        <w:t xml:space="preserve">to </w:t>
      </w:r>
      <w:r w:rsidR="00912A2A">
        <w:rPr>
          <w:rFonts w:ascii="Arial" w:hAnsi="Arial" w:cs="Arial"/>
          <w:sz w:val="22"/>
          <w:szCs w:val="22"/>
          <w:lang w:val="en-US"/>
        </w:rPr>
        <w:t>legislat</w:t>
      </w:r>
      <w:r w:rsidR="00073B09">
        <w:rPr>
          <w:rFonts w:ascii="Arial" w:hAnsi="Arial" w:cs="Arial"/>
          <w:sz w:val="22"/>
          <w:szCs w:val="22"/>
          <w:lang w:val="en-US"/>
        </w:rPr>
        <w:t>e</w:t>
      </w:r>
      <w:r w:rsidR="00912A2A">
        <w:rPr>
          <w:rFonts w:ascii="Arial" w:hAnsi="Arial" w:cs="Arial"/>
          <w:sz w:val="22"/>
          <w:szCs w:val="22"/>
          <w:lang w:val="en-US"/>
        </w:rPr>
        <w:t xml:space="preserve"> to reduce inequalities</w:t>
      </w:r>
      <w:r w:rsidR="00647754">
        <w:rPr>
          <w:rStyle w:val="FootnoteReference"/>
          <w:rFonts w:ascii="Arial" w:hAnsi="Arial" w:cs="Arial"/>
          <w:sz w:val="22"/>
          <w:szCs w:val="22"/>
          <w:lang w:val="en-US"/>
        </w:rPr>
        <w:footnoteReference w:id="19"/>
      </w:r>
      <w:r w:rsidR="00912A2A">
        <w:rPr>
          <w:rFonts w:ascii="Arial" w:hAnsi="Arial" w:cs="Arial"/>
          <w:sz w:val="22"/>
          <w:szCs w:val="22"/>
          <w:lang w:val="en-US"/>
        </w:rPr>
        <w:t xml:space="preserve">. </w:t>
      </w:r>
    </w:p>
    <w:p w14:paraId="50BCEBA8" w14:textId="77777777" w:rsidR="00D37DB2" w:rsidRPr="002E4271" w:rsidRDefault="00D37DB2" w:rsidP="00D37DB2">
      <w:pPr>
        <w:rPr>
          <w:rFonts w:ascii="Arial" w:hAnsi="Arial" w:cs="Arial"/>
          <w:sz w:val="22"/>
          <w:szCs w:val="22"/>
          <w:lang w:val="en-US"/>
        </w:rPr>
      </w:pPr>
    </w:p>
    <w:p w14:paraId="7AA9765A" w14:textId="07E0755D" w:rsidR="00D37DB2" w:rsidRPr="002E4271" w:rsidRDefault="00B55B0B" w:rsidP="00D37DB2">
      <w:pPr>
        <w:rPr>
          <w:rFonts w:ascii="Arial" w:hAnsi="Arial" w:cs="Arial"/>
          <w:sz w:val="22"/>
          <w:szCs w:val="22"/>
        </w:rPr>
      </w:pPr>
      <w:r w:rsidRPr="008E5351">
        <w:rPr>
          <w:rFonts w:ascii="Arial" w:hAnsi="Arial" w:cs="Arial"/>
          <w:i/>
          <w:color w:val="000000" w:themeColor="text1"/>
          <w:sz w:val="22"/>
          <w:szCs w:val="22"/>
          <w:lang w:val="en-US"/>
        </w:rPr>
        <w:t>Data saves</w:t>
      </w:r>
      <w:r w:rsidR="00D37DB2" w:rsidRPr="008E5351">
        <w:rPr>
          <w:rFonts w:ascii="Arial" w:hAnsi="Arial" w:cs="Arial"/>
          <w:i/>
          <w:color w:val="000000" w:themeColor="text1"/>
          <w:sz w:val="22"/>
          <w:szCs w:val="22"/>
          <w:lang w:val="en-US"/>
        </w:rPr>
        <w:t xml:space="preserve"> lives</w:t>
      </w:r>
      <w:r w:rsidR="00D37DB2" w:rsidRPr="008E5351">
        <w:rPr>
          <w:rFonts w:ascii="Arial" w:hAnsi="Arial" w:cs="Arial"/>
          <w:color w:val="000000" w:themeColor="text1"/>
          <w:sz w:val="22"/>
          <w:szCs w:val="22"/>
          <w:lang w:val="en-US"/>
        </w:rPr>
        <w:t xml:space="preserve"> </w:t>
      </w:r>
      <w:r w:rsidR="00D37DB2" w:rsidRPr="002E4271">
        <w:rPr>
          <w:rFonts w:ascii="Arial" w:hAnsi="Arial" w:cs="Arial"/>
          <w:sz w:val="22"/>
          <w:szCs w:val="22"/>
          <w:lang w:val="en-US"/>
        </w:rPr>
        <w:t>proposes five ways of demonstrating that the health and care system will be a trustworthy data custodian</w:t>
      </w:r>
      <w:r w:rsidR="00B2130D" w:rsidRPr="002E4271">
        <w:rPr>
          <w:rFonts w:ascii="Arial" w:hAnsi="Arial" w:cs="Arial"/>
          <w:sz w:val="22"/>
          <w:szCs w:val="22"/>
          <w:lang w:val="en-US"/>
        </w:rPr>
        <w:t>,</w:t>
      </w:r>
      <w:r w:rsidR="008E5351">
        <w:rPr>
          <w:rFonts w:ascii="Arial" w:hAnsi="Arial" w:cs="Arial"/>
          <w:sz w:val="22"/>
          <w:szCs w:val="22"/>
          <w:lang w:val="en-US"/>
        </w:rPr>
        <w:t xml:space="preserve"> </w:t>
      </w:r>
      <w:r w:rsidR="00B2130D" w:rsidRPr="008E5351">
        <w:rPr>
          <w:rFonts w:ascii="Arial" w:hAnsi="Arial" w:cs="Arial"/>
          <w:color w:val="000000" w:themeColor="text1"/>
          <w:sz w:val="22"/>
          <w:szCs w:val="22"/>
          <w:lang w:val="en-US"/>
        </w:rPr>
        <w:t>namely by</w:t>
      </w:r>
      <w:r w:rsidR="00D37DB2" w:rsidRPr="008E5351">
        <w:rPr>
          <w:rFonts w:ascii="Arial" w:hAnsi="Arial" w:cs="Arial"/>
          <w:color w:val="000000" w:themeColor="text1"/>
          <w:sz w:val="22"/>
          <w:szCs w:val="22"/>
          <w:lang w:val="en-US"/>
        </w:rPr>
        <w:t xml:space="preserve">: </w:t>
      </w:r>
    </w:p>
    <w:p w14:paraId="522E513B" w14:textId="77777777" w:rsidR="00D37DB2" w:rsidRPr="002E4271" w:rsidRDefault="00D37DB2" w:rsidP="00D37DB2">
      <w:pPr>
        <w:rPr>
          <w:rFonts w:ascii="Arial" w:hAnsi="Arial" w:cs="Arial"/>
          <w:sz w:val="22"/>
          <w:szCs w:val="22"/>
        </w:rPr>
      </w:pPr>
      <w:r w:rsidRPr="002E4271">
        <w:rPr>
          <w:rFonts w:ascii="Arial" w:hAnsi="Arial" w:cs="Arial"/>
          <w:sz w:val="22"/>
          <w:szCs w:val="22"/>
        </w:rPr>
        <w:t>1. Keeping data safe and secure.</w:t>
      </w:r>
    </w:p>
    <w:p w14:paraId="55EF2C0F" w14:textId="77777777" w:rsidR="00D37DB2" w:rsidRPr="002E4271" w:rsidRDefault="00D37DB2" w:rsidP="00D37DB2">
      <w:pPr>
        <w:rPr>
          <w:rFonts w:ascii="Arial" w:hAnsi="Arial" w:cs="Arial"/>
          <w:sz w:val="22"/>
          <w:szCs w:val="22"/>
        </w:rPr>
      </w:pPr>
      <w:r w:rsidRPr="002E4271">
        <w:rPr>
          <w:rFonts w:ascii="Arial" w:hAnsi="Arial" w:cs="Arial"/>
          <w:sz w:val="22"/>
          <w:szCs w:val="22"/>
        </w:rPr>
        <w:t>2. Being open about how data is used.</w:t>
      </w:r>
    </w:p>
    <w:p w14:paraId="537A1D4E" w14:textId="77777777" w:rsidR="00D37DB2" w:rsidRPr="002E4271" w:rsidRDefault="00D37DB2" w:rsidP="00D37DB2">
      <w:pPr>
        <w:rPr>
          <w:rFonts w:ascii="Arial" w:hAnsi="Arial" w:cs="Arial"/>
          <w:sz w:val="22"/>
          <w:szCs w:val="22"/>
        </w:rPr>
      </w:pPr>
      <w:r w:rsidRPr="002E4271">
        <w:rPr>
          <w:rFonts w:ascii="Arial" w:hAnsi="Arial" w:cs="Arial"/>
          <w:sz w:val="22"/>
          <w:szCs w:val="22"/>
        </w:rPr>
        <w:t xml:space="preserve">3. </w:t>
      </w:r>
      <w:r w:rsidRPr="002E4271">
        <w:rPr>
          <w:rFonts w:ascii="Arial" w:hAnsi="Arial" w:cs="Arial"/>
          <w:b/>
          <w:bCs/>
          <w:sz w:val="22"/>
          <w:szCs w:val="22"/>
        </w:rPr>
        <w:t>Ensuring fair terms from data partnerships.</w:t>
      </w:r>
    </w:p>
    <w:p w14:paraId="0EC31BB8" w14:textId="77777777" w:rsidR="00D37DB2" w:rsidRPr="002E4271" w:rsidRDefault="00D37DB2" w:rsidP="00D37DB2">
      <w:pPr>
        <w:rPr>
          <w:rFonts w:ascii="Arial" w:hAnsi="Arial" w:cs="Arial"/>
          <w:sz w:val="22"/>
          <w:szCs w:val="22"/>
        </w:rPr>
      </w:pPr>
      <w:r w:rsidRPr="002E4271">
        <w:rPr>
          <w:rFonts w:ascii="Arial" w:hAnsi="Arial" w:cs="Arial"/>
          <w:sz w:val="22"/>
          <w:szCs w:val="22"/>
        </w:rPr>
        <w:t xml:space="preserve">4. Giving the public a bigger say in how data is used. </w:t>
      </w:r>
    </w:p>
    <w:p w14:paraId="6E0B2846" w14:textId="77777777" w:rsidR="00D37DB2" w:rsidRPr="002E4271" w:rsidRDefault="00D37DB2" w:rsidP="00D37DB2">
      <w:pPr>
        <w:rPr>
          <w:rFonts w:ascii="Arial" w:hAnsi="Arial" w:cs="Arial"/>
          <w:sz w:val="22"/>
          <w:szCs w:val="22"/>
        </w:rPr>
      </w:pPr>
      <w:r w:rsidRPr="002E4271">
        <w:rPr>
          <w:rFonts w:ascii="Arial" w:hAnsi="Arial" w:cs="Arial"/>
          <w:sz w:val="22"/>
          <w:szCs w:val="22"/>
        </w:rPr>
        <w:t>5. Improving the public’s access to their own data.</w:t>
      </w:r>
    </w:p>
    <w:p w14:paraId="3D14FBBE" w14:textId="77777777" w:rsidR="00D37DB2" w:rsidRPr="002E4271" w:rsidRDefault="00D37DB2" w:rsidP="00D37DB2">
      <w:pPr>
        <w:rPr>
          <w:rFonts w:ascii="Arial" w:hAnsi="Arial" w:cs="Arial"/>
          <w:sz w:val="22"/>
          <w:szCs w:val="22"/>
          <w:lang w:val="en-US"/>
        </w:rPr>
      </w:pPr>
    </w:p>
    <w:p w14:paraId="690A7AAB" w14:textId="77777777" w:rsidR="00D37DB2" w:rsidRPr="002E4271" w:rsidRDefault="00B2130D" w:rsidP="00D37DB2">
      <w:pPr>
        <w:rPr>
          <w:rFonts w:ascii="Arial" w:hAnsi="Arial" w:cs="Arial"/>
          <w:sz w:val="22"/>
          <w:szCs w:val="22"/>
          <w:lang w:val="en-US"/>
        </w:rPr>
      </w:pPr>
      <w:r w:rsidRPr="008E5351">
        <w:rPr>
          <w:rFonts w:ascii="Arial" w:hAnsi="Arial" w:cs="Arial"/>
          <w:color w:val="000000" w:themeColor="text1"/>
          <w:sz w:val="22"/>
          <w:szCs w:val="22"/>
          <w:lang w:val="en-US"/>
        </w:rPr>
        <w:t>Nothing is said about</w:t>
      </w:r>
      <w:r w:rsidRPr="002E4271">
        <w:rPr>
          <w:rFonts w:ascii="Arial" w:hAnsi="Arial" w:cs="Arial"/>
          <w:color w:val="008000"/>
          <w:sz w:val="22"/>
          <w:szCs w:val="22"/>
          <w:lang w:val="en-US"/>
        </w:rPr>
        <w:t xml:space="preserve"> </w:t>
      </w:r>
      <w:r w:rsidR="00D37DB2" w:rsidRPr="002E4271">
        <w:rPr>
          <w:rFonts w:ascii="Arial" w:hAnsi="Arial" w:cs="Arial"/>
          <w:sz w:val="22"/>
          <w:szCs w:val="22"/>
          <w:lang w:val="en-US"/>
        </w:rPr>
        <w:t xml:space="preserve">who will use the data, and </w:t>
      </w:r>
      <w:r w:rsidRPr="008E5351">
        <w:rPr>
          <w:rFonts w:ascii="Arial" w:hAnsi="Arial" w:cs="Arial"/>
          <w:color w:val="000000" w:themeColor="text1"/>
          <w:sz w:val="22"/>
          <w:szCs w:val="22"/>
          <w:lang w:val="en-US"/>
        </w:rPr>
        <w:t xml:space="preserve">there seems to be </w:t>
      </w:r>
      <w:r w:rsidR="00D37DB2" w:rsidRPr="008E5351">
        <w:rPr>
          <w:rFonts w:ascii="Arial" w:hAnsi="Arial" w:cs="Arial"/>
          <w:color w:val="000000" w:themeColor="text1"/>
          <w:sz w:val="22"/>
          <w:szCs w:val="22"/>
          <w:lang w:val="en-US"/>
        </w:rPr>
        <w:t>unwilling</w:t>
      </w:r>
      <w:r w:rsidRPr="008E5351">
        <w:rPr>
          <w:rFonts w:ascii="Arial" w:hAnsi="Arial" w:cs="Arial"/>
          <w:color w:val="000000" w:themeColor="text1"/>
          <w:sz w:val="22"/>
          <w:szCs w:val="22"/>
          <w:lang w:val="en-US"/>
        </w:rPr>
        <w:t>ness</w:t>
      </w:r>
      <w:r w:rsidR="00D37DB2" w:rsidRPr="008E5351">
        <w:rPr>
          <w:rFonts w:ascii="Arial" w:hAnsi="Arial" w:cs="Arial"/>
          <w:color w:val="000000" w:themeColor="text1"/>
          <w:sz w:val="22"/>
          <w:szCs w:val="22"/>
          <w:lang w:val="en-US"/>
        </w:rPr>
        <w:t xml:space="preserve"> </w:t>
      </w:r>
      <w:r w:rsidR="00D37DB2" w:rsidRPr="002E4271">
        <w:rPr>
          <w:rFonts w:ascii="Arial" w:hAnsi="Arial" w:cs="Arial"/>
          <w:sz w:val="22"/>
          <w:szCs w:val="22"/>
          <w:lang w:val="en-US"/>
        </w:rPr>
        <w:t>to mention ‘commercial use’, which is a poor start to transparency</w:t>
      </w:r>
      <w:r w:rsidRPr="002E4271">
        <w:rPr>
          <w:rFonts w:ascii="Arial" w:hAnsi="Arial" w:cs="Arial"/>
          <w:color w:val="008000"/>
          <w:sz w:val="22"/>
          <w:szCs w:val="22"/>
          <w:lang w:val="en-US"/>
        </w:rPr>
        <w:t>,</w:t>
      </w:r>
      <w:r w:rsidR="008C6988" w:rsidRPr="002E4271">
        <w:rPr>
          <w:rFonts w:ascii="Arial" w:hAnsi="Arial" w:cs="Arial"/>
          <w:sz w:val="22"/>
          <w:szCs w:val="22"/>
          <w:lang w:val="en-US"/>
        </w:rPr>
        <w:t xml:space="preserve"> a prerequisite for trust</w:t>
      </w:r>
      <w:r w:rsidR="00D37DB2" w:rsidRPr="002E4271">
        <w:rPr>
          <w:rFonts w:ascii="Arial" w:hAnsi="Arial" w:cs="Arial"/>
          <w:sz w:val="22"/>
          <w:szCs w:val="22"/>
          <w:lang w:val="en-US"/>
        </w:rPr>
        <w:t>.</w:t>
      </w:r>
    </w:p>
    <w:p w14:paraId="5210D95F" w14:textId="77777777" w:rsidR="00D37DB2" w:rsidRPr="002E4271" w:rsidRDefault="00D37DB2" w:rsidP="00D37DB2">
      <w:pPr>
        <w:rPr>
          <w:rFonts w:ascii="Arial" w:hAnsi="Arial" w:cs="Arial"/>
          <w:sz w:val="22"/>
          <w:szCs w:val="22"/>
          <w:lang w:val="en-US"/>
        </w:rPr>
      </w:pPr>
    </w:p>
    <w:p w14:paraId="6B6FF6E3" w14:textId="77777777" w:rsidR="00D37DB2" w:rsidRPr="002E4271" w:rsidRDefault="00D37DB2" w:rsidP="00D37DB2">
      <w:pPr>
        <w:rPr>
          <w:rFonts w:ascii="Arial" w:hAnsi="Arial" w:cs="Arial"/>
          <w:sz w:val="22"/>
          <w:szCs w:val="22"/>
          <w:lang w:val="en-US"/>
        </w:rPr>
      </w:pPr>
      <w:r w:rsidRPr="002E4271">
        <w:rPr>
          <w:rFonts w:ascii="Arial" w:hAnsi="Arial" w:cs="Arial"/>
          <w:sz w:val="22"/>
          <w:szCs w:val="22"/>
          <w:lang w:val="en-US"/>
        </w:rPr>
        <w:t xml:space="preserve">In contrast, Nicola Byrne the National Data Guardian (NDG) in her Oral evidence to the Science and Technology Committee stated that: </w:t>
      </w:r>
    </w:p>
    <w:p w14:paraId="415F5974" w14:textId="77777777" w:rsidR="00D37DB2" w:rsidRPr="002E4271" w:rsidRDefault="00D37DB2" w:rsidP="00D37DB2">
      <w:pPr>
        <w:rPr>
          <w:rFonts w:ascii="Arial" w:hAnsi="Arial" w:cs="Arial"/>
          <w:sz w:val="22"/>
          <w:szCs w:val="22"/>
          <w:lang w:val="en-US"/>
        </w:rPr>
      </w:pPr>
    </w:p>
    <w:p w14:paraId="01F77BB4" w14:textId="77777777" w:rsidR="00D37DB2" w:rsidRPr="002E4271" w:rsidRDefault="00D37DB2" w:rsidP="007E4C97">
      <w:pPr>
        <w:ind w:left="720"/>
        <w:rPr>
          <w:rFonts w:ascii="Arial" w:hAnsi="Arial" w:cs="Arial"/>
          <w:color w:val="000000" w:themeColor="text1"/>
          <w:sz w:val="22"/>
          <w:szCs w:val="22"/>
        </w:rPr>
      </w:pPr>
      <w:r w:rsidRPr="002E4271">
        <w:rPr>
          <w:rFonts w:ascii="Arial" w:hAnsi="Arial" w:cs="Arial"/>
          <w:sz w:val="22"/>
          <w:szCs w:val="22"/>
          <w:lang w:val="en-US"/>
        </w:rPr>
        <w:t>‘</w:t>
      </w:r>
      <w:r w:rsidRPr="002E4271">
        <w:rPr>
          <w:rFonts w:ascii="Arial" w:hAnsi="Arial" w:cs="Arial"/>
          <w:color w:val="000000" w:themeColor="text1"/>
          <w:sz w:val="22"/>
          <w:szCs w:val="22"/>
        </w:rPr>
        <w:t>Public benefit must come above commercial profit and be the primary consideration. People want to see that safeguards are in place and that there are meaningful sanctions for any improper use’.</w:t>
      </w:r>
    </w:p>
    <w:p w14:paraId="0E516396" w14:textId="77777777" w:rsidR="00D37DB2" w:rsidRPr="002E4271" w:rsidRDefault="00D37DB2" w:rsidP="00D37DB2">
      <w:pPr>
        <w:rPr>
          <w:rFonts w:ascii="Arial" w:hAnsi="Arial" w:cs="Arial"/>
          <w:color w:val="000000" w:themeColor="text1"/>
          <w:sz w:val="22"/>
          <w:szCs w:val="22"/>
        </w:rPr>
      </w:pPr>
    </w:p>
    <w:p w14:paraId="63663800" w14:textId="77777777" w:rsidR="00D37DB2" w:rsidRPr="002E4271" w:rsidRDefault="00D37DB2" w:rsidP="00D37DB2">
      <w:pPr>
        <w:rPr>
          <w:rFonts w:ascii="Arial" w:hAnsi="Arial" w:cs="Arial"/>
          <w:color w:val="000000" w:themeColor="text1"/>
          <w:sz w:val="22"/>
          <w:szCs w:val="22"/>
          <w:lang w:val="en-US"/>
        </w:rPr>
      </w:pPr>
      <w:r w:rsidRPr="002E4271">
        <w:rPr>
          <w:rFonts w:ascii="Arial" w:hAnsi="Arial" w:cs="Arial"/>
          <w:color w:val="000000" w:themeColor="text1"/>
          <w:sz w:val="22"/>
          <w:szCs w:val="22"/>
          <w:lang w:val="en-US"/>
        </w:rPr>
        <w:t>She expressed two further concerns:</w:t>
      </w:r>
    </w:p>
    <w:p w14:paraId="637F45EB" w14:textId="77777777" w:rsidR="00D37DB2" w:rsidRPr="002E4271" w:rsidRDefault="00D37DB2" w:rsidP="00D37DB2">
      <w:pPr>
        <w:rPr>
          <w:rFonts w:ascii="Arial" w:hAnsi="Arial" w:cs="Arial"/>
          <w:color w:val="000000" w:themeColor="text1"/>
          <w:sz w:val="22"/>
          <w:szCs w:val="22"/>
          <w:lang w:val="en-US"/>
        </w:rPr>
      </w:pPr>
    </w:p>
    <w:p w14:paraId="309E4462" w14:textId="3156D13B" w:rsidR="00D37DB2" w:rsidRPr="002E4271" w:rsidRDefault="00D37DB2" w:rsidP="000C023E">
      <w:pPr>
        <w:ind w:left="720"/>
        <w:rPr>
          <w:rFonts w:ascii="Arial" w:hAnsi="Arial" w:cs="Arial"/>
          <w:color w:val="000000" w:themeColor="text1"/>
          <w:sz w:val="22"/>
          <w:szCs w:val="22"/>
        </w:rPr>
      </w:pPr>
      <w:r w:rsidRPr="002E4271">
        <w:rPr>
          <w:rFonts w:ascii="Arial" w:hAnsi="Arial" w:cs="Arial"/>
          <w:color w:val="000000" w:themeColor="text1"/>
          <w:sz w:val="22"/>
          <w:szCs w:val="22"/>
        </w:rPr>
        <w:t>‘I would not want to se</w:t>
      </w:r>
      <w:r w:rsidR="007E4C97">
        <w:rPr>
          <w:rFonts w:ascii="Arial" w:hAnsi="Arial" w:cs="Arial"/>
          <w:color w:val="000000" w:themeColor="text1"/>
          <w:sz w:val="22"/>
          <w:szCs w:val="22"/>
        </w:rPr>
        <w:t>e any financial contribution [from</w:t>
      </w:r>
      <w:r w:rsidRPr="002E4271">
        <w:rPr>
          <w:rFonts w:ascii="Arial" w:hAnsi="Arial" w:cs="Arial"/>
          <w:color w:val="000000" w:themeColor="text1"/>
          <w:sz w:val="22"/>
          <w:szCs w:val="22"/>
        </w:rPr>
        <w:t xml:space="preserve"> business] mean that those ethical obligations were somehow paid off and were no longer to be considered’ </w:t>
      </w:r>
    </w:p>
    <w:p w14:paraId="46FAF71E" w14:textId="3DC98352" w:rsidR="00D37DB2" w:rsidRPr="002E4271" w:rsidRDefault="00D37DB2" w:rsidP="000C023E">
      <w:pPr>
        <w:rPr>
          <w:rFonts w:ascii="Arial" w:hAnsi="Arial" w:cs="Arial"/>
          <w:color w:val="000000" w:themeColor="text1"/>
          <w:sz w:val="22"/>
          <w:szCs w:val="22"/>
        </w:rPr>
      </w:pPr>
      <w:r w:rsidRPr="002E4271">
        <w:rPr>
          <w:rFonts w:ascii="Arial" w:hAnsi="Arial" w:cs="Arial"/>
          <w:color w:val="000000" w:themeColor="text1"/>
          <w:sz w:val="22"/>
          <w:szCs w:val="22"/>
        </w:rPr>
        <w:t>and</w:t>
      </w:r>
    </w:p>
    <w:p w14:paraId="24E707FA" w14:textId="77777777" w:rsidR="00D37DB2" w:rsidRPr="002E4271" w:rsidRDefault="00B2130D" w:rsidP="00B2130D">
      <w:pPr>
        <w:ind w:left="720"/>
        <w:rPr>
          <w:rFonts w:ascii="Arial" w:hAnsi="Arial" w:cs="Arial"/>
          <w:color w:val="000000" w:themeColor="text1"/>
          <w:sz w:val="22"/>
          <w:szCs w:val="22"/>
        </w:rPr>
      </w:pPr>
      <w:r w:rsidRPr="002E4271">
        <w:rPr>
          <w:rFonts w:ascii="Arial" w:hAnsi="Arial" w:cs="Arial"/>
          <w:color w:val="008000"/>
          <w:sz w:val="22"/>
          <w:szCs w:val="22"/>
        </w:rPr>
        <w:t>‘</w:t>
      </w:r>
      <w:r w:rsidR="00D37DB2" w:rsidRPr="002E4271">
        <w:rPr>
          <w:rFonts w:ascii="Arial" w:hAnsi="Arial" w:cs="Arial"/>
          <w:color w:val="000000" w:themeColor="text1"/>
          <w:sz w:val="22"/>
          <w:szCs w:val="22"/>
        </w:rPr>
        <w:t xml:space="preserve">The value of (NHS) data is not to be expressed or understood purely in fiscal terms in the short to medium term. People understand that the value of this data is, potentially, knowledge generation in years way beyond where we are now….. The </w:t>
      </w:r>
      <w:r w:rsidR="00D37DB2" w:rsidRPr="002E4271">
        <w:rPr>
          <w:rFonts w:ascii="Arial" w:hAnsi="Arial" w:cs="Arial"/>
          <w:color w:val="000000" w:themeColor="text1"/>
          <w:sz w:val="22"/>
          <w:szCs w:val="22"/>
        </w:rPr>
        <w:lastRenderedPageBreak/>
        <w:t>NHS has to be extremely careful about being locked into any commercial contracts that might give exclusivity to that knowledge in future and lock it away from us’.</w:t>
      </w:r>
    </w:p>
    <w:p w14:paraId="4E29BFA3" w14:textId="77777777" w:rsidR="00D37DB2" w:rsidRPr="002E4271" w:rsidRDefault="00D37DB2" w:rsidP="00D37DB2">
      <w:pPr>
        <w:rPr>
          <w:rFonts w:ascii="Arial" w:hAnsi="Arial" w:cs="Arial"/>
          <w:color w:val="000000" w:themeColor="text1"/>
          <w:sz w:val="22"/>
          <w:szCs w:val="22"/>
        </w:rPr>
      </w:pPr>
    </w:p>
    <w:p w14:paraId="32A9A46F" w14:textId="15B6C242" w:rsidR="00D37DB2" w:rsidRPr="002E4271" w:rsidRDefault="00D37DB2" w:rsidP="00D37DB2">
      <w:pPr>
        <w:rPr>
          <w:rFonts w:ascii="Arial" w:hAnsi="Arial" w:cs="Arial"/>
          <w:color w:val="000000" w:themeColor="text1"/>
          <w:sz w:val="22"/>
          <w:szCs w:val="22"/>
        </w:rPr>
      </w:pPr>
      <w:r w:rsidRPr="002E4271">
        <w:rPr>
          <w:rFonts w:ascii="Arial" w:hAnsi="Arial" w:cs="Arial"/>
          <w:color w:val="000000" w:themeColor="text1"/>
          <w:sz w:val="22"/>
          <w:szCs w:val="22"/>
        </w:rPr>
        <w:t xml:space="preserve">Commercial companies would need to be completely transparent about their use of data, their own </w:t>
      </w:r>
      <w:r w:rsidR="00DA0762" w:rsidRPr="002E4271">
        <w:rPr>
          <w:rFonts w:ascii="Arial" w:hAnsi="Arial" w:cs="Arial"/>
          <w:color w:val="000000" w:themeColor="text1"/>
          <w:sz w:val="22"/>
          <w:szCs w:val="22"/>
        </w:rPr>
        <w:t>data processing</w:t>
      </w:r>
      <w:r w:rsidRPr="002E4271">
        <w:rPr>
          <w:rFonts w:ascii="Arial" w:hAnsi="Arial" w:cs="Arial"/>
          <w:color w:val="000000" w:themeColor="text1"/>
          <w:sz w:val="22"/>
          <w:szCs w:val="22"/>
        </w:rPr>
        <w:t>, and the reasons for its use currently and in the future</w:t>
      </w:r>
      <w:r w:rsidR="00B2130D" w:rsidRPr="002E4271">
        <w:rPr>
          <w:rFonts w:ascii="Arial" w:hAnsi="Arial" w:cs="Arial"/>
          <w:color w:val="008000"/>
          <w:sz w:val="22"/>
          <w:szCs w:val="22"/>
        </w:rPr>
        <w:t xml:space="preserve">. </w:t>
      </w:r>
      <w:r w:rsidR="00B2130D" w:rsidRPr="00EB20C4">
        <w:rPr>
          <w:rFonts w:ascii="Arial" w:hAnsi="Arial" w:cs="Arial"/>
          <w:color w:val="000000" w:themeColor="text1"/>
          <w:sz w:val="22"/>
          <w:szCs w:val="22"/>
        </w:rPr>
        <w:t>This</w:t>
      </w:r>
      <w:r w:rsidRPr="002E4271">
        <w:rPr>
          <w:rFonts w:ascii="Arial" w:hAnsi="Arial" w:cs="Arial"/>
          <w:color w:val="000000" w:themeColor="text1"/>
          <w:sz w:val="22"/>
          <w:szCs w:val="22"/>
        </w:rPr>
        <w:t xml:space="preserve">, as campaigners know, is in conflict with the legal realities of protecting intellectual property rights and commercial practices that companies will fight for ‘tooth and nail’- but that is what needs to be done and may </w:t>
      </w:r>
      <w:r w:rsidR="00C21810">
        <w:rPr>
          <w:rFonts w:ascii="Arial" w:hAnsi="Arial" w:cs="Arial"/>
          <w:color w:val="000000" w:themeColor="text1"/>
          <w:sz w:val="22"/>
          <w:szCs w:val="22"/>
        </w:rPr>
        <w:t>prove to be</w:t>
      </w:r>
      <w:r w:rsidRPr="002E4271">
        <w:rPr>
          <w:rFonts w:ascii="Arial" w:hAnsi="Arial" w:cs="Arial"/>
          <w:color w:val="000000" w:themeColor="text1"/>
          <w:sz w:val="22"/>
          <w:szCs w:val="22"/>
        </w:rPr>
        <w:t xml:space="preserve"> impossible.</w:t>
      </w:r>
    </w:p>
    <w:p w14:paraId="31161675" w14:textId="77777777" w:rsidR="00D37DB2" w:rsidRPr="002E4271" w:rsidRDefault="00D37DB2" w:rsidP="00D37DB2">
      <w:pPr>
        <w:rPr>
          <w:rFonts w:ascii="Arial" w:hAnsi="Arial" w:cs="Arial"/>
          <w:color w:val="000000" w:themeColor="text1"/>
          <w:sz w:val="22"/>
          <w:szCs w:val="22"/>
        </w:rPr>
      </w:pPr>
    </w:p>
    <w:p w14:paraId="3DAC87DF" w14:textId="77777777" w:rsidR="00AF0244" w:rsidRDefault="00D37DB2" w:rsidP="00D37DB2">
      <w:pPr>
        <w:rPr>
          <w:rFonts w:ascii="Arial" w:hAnsi="Arial" w:cs="Arial"/>
          <w:color w:val="000000" w:themeColor="text1"/>
          <w:sz w:val="22"/>
          <w:szCs w:val="22"/>
        </w:rPr>
      </w:pPr>
      <w:r w:rsidRPr="002E4271">
        <w:rPr>
          <w:rFonts w:ascii="Arial" w:hAnsi="Arial" w:cs="Arial"/>
          <w:color w:val="000000" w:themeColor="text1"/>
          <w:sz w:val="22"/>
          <w:szCs w:val="22"/>
        </w:rPr>
        <w:t xml:space="preserve"> </w:t>
      </w:r>
    </w:p>
    <w:p w14:paraId="3A86FEAB" w14:textId="43A62654" w:rsidR="00D37DB2" w:rsidRPr="00AF0244" w:rsidRDefault="00D37DB2" w:rsidP="00D37DB2">
      <w:pPr>
        <w:rPr>
          <w:rFonts w:ascii="Arial" w:hAnsi="Arial" w:cs="Arial"/>
          <w:color w:val="000000" w:themeColor="text1"/>
          <w:sz w:val="22"/>
          <w:szCs w:val="22"/>
        </w:rPr>
      </w:pPr>
      <w:r w:rsidRPr="002E4271">
        <w:rPr>
          <w:rFonts w:ascii="Arial" w:hAnsi="Arial" w:cs="Arial"/>
          <w:b/>
          <w:bCs/>
          <w:sz w:val="22"/>
          <w:szCs w:val="22"/>
        </w:rPr>
        <w:t>Providing access to data for wider purposes</w:t>
      </w:r>
    </w:p>
    <w:p w14:paraId="67E4AD73" w14:textId="77777777" w:rsidR="00D37DB2" w:rsidRPr="002E4271" w:rsidRDefault="00D37DB2" w:rsidP="00D37DB2">
      <w:pPr>
        <w:rPr>
          <w:rFonts w:ascii="Arial" w:hAnsi="Arial" w:cs="Arial"/>
          <w:color w:val="000000" w:themeColor="text1"/>
          <w:sz w:val="22"/>
          <w:szCs w:val="22"/>
        </w:rPr>
      </w:pPr>
    </w:p>
    <w:p w14:paraId="4ADF11FB" w14:textId="649F1BA4" w:rsidR="00D37DB2" w:rsidRPr="002E4271" w:rsidRDefault="00D37DB2" w:rsidP="00D37DB2">
      <w:pPr>
        <w:rPr>
          <w:rFonts w:ascii="Arial" w:hAnsi="Arial" w:cs="Arial"/>
          <w:sz w:val="22"/>
          <w:szCs w:val="22"/>
        </w:rPr>
      </w:pPr>
      <w:r w:rsidRPr="002E4271">
        <w:rPr>
          <w:rFonts w:ascii="Arial" w:hAnsi="Arial" w:cs="Arial"/>
          <w:sz w:val="22"/>
          <w:szCs w:val="22"/>
        </w:rPr>
        <w:t>Since the outbreak of Covid-19</w:t>
      </w:r>
      <w:r w:rsidR="00B2130D" w:rsidRPr="002E4271">
        <w:rPr>
          <w:rFonts w:ascii="Arial" w:hAnsi="Arial" w:cs="Arial"/>
          <w:sz w:val="22"/>
          <w:szCs w:val="22"/>
        </w:rPr>
        <w:t>,</w:t>
      </w:r>
      <w:r w:rsidRPr="002E4271">
        <w:rPr>
          <w:rFonts w:ascii="Arial" w:hAnsi="Arial" w:cs="Arial"/>
          <w:sz w:val="22"/>
          <w:szCs w:val="22"/>
        </w:rPr>
        <w:t xml:space="preserve"> existing protections for our health data have been waived under the Control of Patients Information (COPI).</w:t>
      </w:r>
      <w:r w:rsidRPr="002E4271">
        <w:rPr>
          <w:rStyle w:val="FootnoteReference"/>
          <w:rFonts w:ascii="Arial" w:hAnsi="Arial" w:cs="Arial"/>
          <w:sz w:val="22"/>
          <w:szCs w:val="22"/>
        </w:rPr>
        <w:footnoteReference w:id="20"/>
      </w:r>
      <w:r w:rsidRPr="002E4271">
        <w:rPr>
          <w:rFonts w:ascii="Arial" w:hAnsi="Arial" w:cs="Arial"/>
          <w:sz w:val="22"/>
          <w:szCs w:val="22"/>
        </w:rPr>
        <w:t xml:space="preserve"> COPI regulations, introduced in 2002 without any Regulatory Impact Assessment, give the Secretary of State </w:t>
      </w:r>
      <w:r w:rsidR="00F97FBF">
        <w:rPr>
          <w:rFonts w:ascii="Arial" w:hAnsi="Arial" w:cs="Arial"/>
          <w:sz w:val="22"/>
          <w:szCs w:val="22"/>
        </w:rPr>
        <w:t>(SoS)</w:t>
      </w:r>
      <w:r w:rsidR="003109C1">
        <w:rPr>
          <w:rFonts w:ascii="Arial" w:hAnsi="Arial" w:cs="Arial"/>
          <w:sz w:val="22"/>
          <w:szCs w:val="22"/>
        </w:rPr>
        <w:t xml:space="preserve"> </w:t>
      </w:r>
      <w:r w:rsidRPr="002E4271">
        <w:rPr>
          <w:rFonts w:ascii="Arial" w:hAnsi="Arial" w:cs="Arial"/>
          <w:sz w:val="22"/>
          <w:szCs w:val="22"/>
        </w:rPr>
        <w:t xml:space="preserve">temporary powers to allow the processing of confidential information </w:t>
      </w:r>
      <w:r w:rsidRPr="002E4271">
        <w:rPr>
          <w:rFonts w:ascii="Arial" w:eastAsia="Times New Roman" w:hAnsi="Arial" w:cs="Arial"/>
          <w:color w:val="000000"/>
          <w:sz w:val="22"/>
          <w:szCs w:val="22"/>
          <w:shd w:val="clear" w:color="auto" w:fill="FFFFFF"/>
          <w:lang w:eastAsia="en-GB"/>
        </w:rPr>
        <w:t>during a public health emergency.</w:t>
      </w:r>
      <w:r w:rsidRPr="002E4271">
        <w:rPr>
          <w:rFonts w:ascii="Arial" w:eastAsia="Times New Roman" w:hAnsi="Arial" w:cs="Arial"/>
          <w:sz w:val="22"/>
          <w:szCs w:val="22"/>
          <w:lang w:eastAsia="en-GB"/>
        </w:rPr>
        <w:t xml:space="preserve"> </w:t>
      </w:r>
      <w:r w:rsidRPr="002E4271">
        <w:rPr>
          <w:rFonts w:ascii="Arial" w:hAnsi="Arial" w:cs="Arial"/>
          <w:sz w:val="22"/>
          <w:szCs w:val="22"/>
        </w:rPr>
        <w:t>The Regulation’s explanatory notes state:</w:t>
      </w:r>
    </w:p>
    <w:p w14:paraId="6AC1B807" w14:textId="77777777" w:rsidR="008657AD" w:rsidRPr="001B1DA6" w:rsidRDefault="008657AD" w:rsidP="00B2130D">
      <w:pPr>
        <w:ind w:left="720"/>
        <w:rPr>
          <w:rFonts w:ascii="Arial" w:eastAsia="Times New Roman" w:hAnsi="Arial" w:cs="Arial"/>
          <w:sz w:val="22"/>
          <w:szCs w:val="22"/>
          <w:shd w:val="clear" w:color="auto" w:fill="FFFFFF"/>
          <w:lang w:eastAsia="en-GB"/>
        </w:rPr>
      </w:pPr>
      <w:r w:rsidRPr="001B1DA6">
        <w:rPr>
          <w:rFonts w:ascii="Arial" w:eastAsia="Times New Roman" w:hAnsi="Arial" w:cs="Arial"/>
          <w:sz w:val="22"/>
          <w:szCs w:val="22"/>
          <w:shd w:val="clear" w:color="auto" w:fill="FFFFFF"/>
          <w:lang w:eastAsia="en-GB"/>
        </w:rPr>
        <w:t>‘In general the Regulations enable the flow of information and impose no obligations. Where obligations are imposed, they are imposed primarily on those performing functions for public authorities and so any burden imposed on business is considered negligible’.</w:t>
      </w:r>
    </w:p>
    <w:p w14:paraId="24BDC953" w14:textId="77777777" w:rsidR="008657AD" w:rsidRPr="002E4271" w:rsidRDefault="008657AD" w:rsidP="00D37DB2">
      <w:pPr>
        <w:rPr>
          <w:rFonts w:ascii="Arial" w:eastAsia="Times New Roman" w:hAnsi="Arial" w:cs="Arial"/>
          <w:sz w:val="22"/>
          <w:szCs w:val="22"/>
          <w:lang w:eastAsia="en-GB"/>
        </w:rPr>
      </w:pPr>
    </w:p>
    <w:p w14:paraId="1FE13465" w14:textId="2D7AB939" w:rsidR="008657AD" w:rsidRPr="002E4271" w:rsidRDefault="008657AD" w:rsidP="008657AD">
      <w:pPr>
        <w:rPr>
          <w:rFonts w:ascii="Arial" w:hAnsi="Arial" w:cs="Arial"/>
          <w:sz w:val="22"/>
          <w:szCs w:val="22"/>
        </w:rPr>
      </w:pPr>
      <w:r w:rsidRPr="002E4271">
        <w:rPr>
          <w:rFonts w:ascii="Arial" w:hAnsi="Arial" w:cs="Arial"/>
          <w:sz w:val="22"/>
          <w:szCs w:val="22"/>
        </w:rPr>
        <w:t>In March 2020, Regulation 3 of the Act was invoked, requiring NHS Digital to disseminate confidential patient information to those employed or engaged for the purposes of the health service in re</w:t>
      </w:r>
      <w:r w:rsidR="007E4C97">
        <w:rPr>
          <w:rFonts w:ascii="Arial" w:hAnsi="Arial" w:cs="Arial"/>
          <w:sz w:val="22"/>
          <w:szCs w:val="22"/>
        </w:rPr>
        <w:t>sponse to the Covid pandemic. The measure</w:t>
      </w:r>
      <w:r w:rsidRPr="002E4271">
        <w:rPr>
          <w:rFonts w:ascii="Arial" w:hAnsi="Arial" w:cs="Arial"/>
          <w:sz w:val="22"/>
          <w:szCs w:val="22"/>
        </w:rPr>
        <w:t xml:space="preserve"> was initially to last for six months but extended until June 2022. However, the Government is now ar</w:t>
      </w:r>
      <w:r w:rsidR="00B2130D" w:rsidRPr="002E4271">
        <w:rPr>
          <w:rFonts w:ascii="Arial" w:hAnsi="Arial" w:cs="Arial"/>
          <w:sz w:val="22"/>
          <w:szCs w:val="22"/>
        </w:rPr>
        <w:t xml:space="preserve">guing that </w:t>
      </w:r>
      <w:r w:rsidR="00E70078">
        <w:rPr>
          <w:rFonts w:ascii="Arial" w:hAnsi="Arial" w:cs="Arial"/>
          <w:sz w:val="22"/>
          <w:szCs w:val="22"/>
        </w:rPr>
        <w:t xml:space="preserve">non-emergency </w:t>
      </w:r>
      <w:r w:rsidR="00B2130D" w:rsidRPr="002E4271">
        <w:rPr>
          <w:rFonts w:ascii="Arial" w:hAnsi="Arial" w:cs="Arial"/>
          <w:sz w:val="22"/>
          <w:szCs w:val="22"/>
        </w:rPr>
        <w:t xml:space="preserve">regulations </w:t>
      </w:r>
      <w:r w:rsidRPr="002E4271">
        <w:rPr>
          <w:rFonts w:ascii="Arial" w:hAnsi="Arial" w:cs="Arial"/>
          <w:sz w:val="22"/>
          <w:szCs w:val="22"/>
        </w:rPr>
        <w:t>are insufficient to support the data requirements for the ‘proper management and development’ of the new health and care systems. They insist that the access to</w:t>
      </w:r>
      <w:r w:rsidR="00B2130D" w:rsidRPr="002E4271">
        <w:rPr>
          <w:rFonts w:ascii="Arial" w:hAnsi="Arial" w:cs="Arial"/>
          <w:sz w:val="22"/>
          <w:szCs w:val="22"/>
        </w:rPr>
        <w:t>,</w:t>
      </w:r>
      <w:r w:rsidRPr="002E4271">
        <w:rPr>
          <w:rFonts w:ascii="Arial" w:hAnsi="Arial" w:cs="Arial"/>
          <w:sz w:val="22"/>
          <w:szCs w:val="22"/>
        </w:rPr>
        <w:t xml:space="preserve"> and use of</w:t>
      </w:r>
      <w:r w:rsidR="00B2130D" w:rsidRPr="002E4271">
        <w:rPr>
          <w:rFonts w:ascii="Arial" w:hAnsi="Arial" w:cs="Arial"/>
          <w:sz w:val="22"/>
          <w:szCs w:val="22"/>
        </w:rPr>
        <w:t>,</w:t>
      </w:r>
      <w:r w:rsidRPr="002E4271">
        <w:rPr>
          <w:rFonts w:ascii="Arial" w:hAnsi="Arial" w:cs="Arial"/>
          <w:sz w:val="22"/>
          <w:szCs w:val="22"/>
        </w:rPr>
        <w:t xml:space="preserve"> confidential patient information should be increased to become more ‘proportionate and appropriate’ with minimal delay, while reassuring us that they will maintain confidence in how our data is protected.</w:t>
      </w:r>
    </w:p>
    <w:p w14:paraId="1DA3C5DC" w14:textId="77777777" w:rsidR="008657AD" w:rsidRPr="002E4271" w:rsidRDefault="008657AD" w:rsidP="008657AD">
      <w:pPr>
        <w:rPr>
          <w:rFonts w:ascii="Arial" w:hAnsi="Arial" w:cs="Arial"/>
          <w:sz w:val="22"/>
          <w:szCs w:val="22"/>
        </w:rPr>
      </w:pPr>
    </w:p>
    <w:p w14:paraId="2EEA411F" w14:textId="1BB86F15" w:rsidR="008657AD" w:rsidRPr="002E4271" w:rsidRDefault="008657AD" w:rsidP="008657AD">
      <w:pPr>
        <w:rPr>
          <w:rFonts w:ascii="Arial" w:hAnsi="Arial" w:cs="Arial"/>
          <w:b/>
          <w:bCs/>
          <w:sz w:val="22"/>
          <w:szCs w:val="22"/>
        </w:rPr>
      </w:pPr>
      <w:r w:rsidRPr="002E4271">
        <w:rPr>
          <w:rFonts w:ascii="Arial" w:hAnsi="Arial" w:cs="Arial"/>
          <w:sz w:val="22"/>
          <w:szCs w:val="22"/>
        </w:rPr>
        <w:t>The Government’s aim is therefore to amend and use the 2002 COPI regulations to provide the k</w:t>
      </w:r>
      <w:r w:rsidR="00A666C5" w:rsidRPr="002E4271">
        <w:rPr>
          <w:rFonts w:ascii="Arial" w:hAnsi="Arial" w:cs="Arial"/>
          <w:sz w:val="22"/>
          <w:szCs w:val="22"/>
        </w:rPr>
        <w:t>ind of access to data it allows</w:t>
      </w:r>
      <w:r w:rsidRPr="002E4271">
        <w:rPr>
          <w:rFonts w:ascii="Arial" w:hAnsi="Arial" w:cs="Arial"/>
          <w:sz w:val="22"/>
          <w:szCs w:val="22"/>
        </w:rPr>
        <w:t xml:space="preserve"> even beyond a state of emergency. Their stated aim is that ‘researchers will be able to safely and easily access data to provide innovative solutions to health and care issues for the benefit of all’. This of course includes private companies, and charitable organisations with private partners/sponsors as major ‘innovators’</w:t>
      </w:r>
      <w:r w:rsidR="00A666C5" w:rsidRPr="002E4271">
        <w:rPr>
          <w:rFonts w:ascii="Arial" w:hAnsi="Arial" w:cs="Arial"/>
          <w:sz w:val="22"/>
          <w:szCs w:val="22"/>
        </w:rPr>
        <w:t>,</w:t>
      </w:r>
      <w:r w:rsidRPr="002E4271">
        <w:rPr>
          <w:rFonts w:ascii="Arial" w:hAnsi="Arial" w:cs="Arial"/>
          <w:sz w:val="22"/>
          <w:szCs w:val="22"/>
        </w:rPr>
        <w:t xml:space="preserve"> but they do not mention this.</w:t>
      </w:r>
    </w:p>
    <w:p w14:paraId="6BD0FE94" w14:textId="77777777" w:rsidR="008657AD" w:rsidRPr="002E4271" w:rsidRDefault="008657AD" w:rsidP="008657AD">
      <w:pPr>
        <w:rPr>
          <w:rFonts w:ascii="Arial" w:hAnsi="Arial" w:cs="Arial"/>
          <w:sz w:val="22"/>
          <w:szCs w:val="22"/>
        </w:rPr>
      </w:pPr>
    </w:p>
    <w:p w14:paraId="4BC35612" w14:textId="1D3DAFDB" w:rsidR="0067409A" w:rsidRPr="002E4271" w:rsidRDefault="0067409A" w:rsidP="0067409A">
      <w:pPr>
        <w:rPr>
          <w:rFonts w:ascii="Arial" w:hAnsi="Arial" w:cs="Arial"/>
          <w:b/>
          <w:bCs/>
          <w:color w:val="000000" w:themeColor="text1"/>
          <w:sz w:val="22"/>
          <w:szCs w:val="22"/>
        </w:rPr>
      </w:pPr>
      <w:r w:rsidRPr="002E4271">
        <w:rPr>
          <w:rFonts w:ascii="Arial" w:hAnsi="Arial" w:cs="Arial"/>
          <w:b/>
          <w:bCs/>
          <w:color w:val="000000" w:themeColor="text1"/>
          <w:sz w:val="22"/>
          <w:szCs w:val="22"/>
        </w:rPr>
        <w:t xml:space="preserve">Using </w:t>
      </w:r>
      <w:r w:rsidR="007E4C97">
        <w:rPr>
          <w:rFonts w:ascii="Arial" w:hAnsi="Arial" w:cs="Arial"/>
          <w:b/>
          <w:bCs/>
          <w:color w:val="000000" w:themeColor="text1"/>
          <w:sz w:val="22"/>
          <w:szCs w:val="22"/>
        </w:rPr>
        <w:t>the Health and Care Act 2022</w:t>
      </w:r>
    </w:p>
    <w:p w14:paraId="1FC9D65E" w14:textId="77777777" w:rsidR="0067409A" w:rsidRPr="002E4271" w:rsidRDefault="0067409A" w:rsidP="0067409A">
      <w:pPr>
        <w:rPr>
          <w:rFonts w:ascii="Arial" w:hAnsi="Arial" w:cs="Arial"/>
          <w:color w:val="000000" w:themeColor="text1"/>
          <w:sz w:val="22"/>
          <w:szCs w:val="22"/>
        </w:rPr>
      </w:pPr>
    </w:p>
    <w:p w14:paraId="1D31A838" w14:textId="77777777" w:rsidR="0067409A" w:rsidRPr="002E4271" w:rsidRDefault="0067409A" w:rsidP="0067409A">
      <w:pPr>
        <w:rPr>
          <w:rFonts w:ascii="Arial" w:hAnsi="Arial" w:cs="Arial"/>
          <w:sz w:val="22"/>
          <w:szCs w:val="22"/>
        </w:rPr>
      </w:pPr>
      <w:r w:rsidRPr="002E4271">
        <w:rPr>
          <w:rFonts w:ascii="Arial" w:hAnsi="Arial" w:cs="Arial"/>
          <w:color w:val="000000" w:themeColor="text1"/>
          <w:sz w:val="22"/>
          <w:szCs w:val="22"/>
        </w:rPr>
        <w:t>P</w:t>
      </w:r>
      <w:r w:rsidRPr="002E4271">
        <w:rPr>
          <w:rFonts w:ascii="Arial" w:hAnsi="Arial" w:cs="Arial"/>
          <w:sz w:val="22"/>
          <w:szCs w:val="22"/>
        </w:rPr>
        <w:t>owers in the Health and Care Act 2022 will be used to ensure completeness of the NHS database, with added databases from social care and private prov</w:t>
      </w:r>
      <w:r w:rsidR="00A666C5" w:rsidRPr="002E4271">
        <w:rPr>
          <w:rFonts w:ascii="Arial" w:hAnsi="Arial" w:cs="Arial"/>
          <w:sz w:val="22"/>
          <w:szCs w:val="22"/>
        </w:rPr>
        <w:t>ision, in a standardised format</w:t>
      </w:r>
      <w:r w:rsidRPr="002E4271">
        <w:rPr>
          <w:rFonts w:ascii="Arial" w:hAnsi="Arial" w:cs="Arial"/>
          <w:sz w:val="22"/>
          <w:szCs w:val="22"/>
        </w:rPr>
        <w:t xml:space="preserve"> ‘ripe and ready’ for anyone who accesses it, for whatever purpose. The powers will: ‘require’ that anonymous data flows freely across all partners in the health and care systems; allow NHS Digital to access any data ‘connected with’ health care and promotion including from private providers; </w:t>
      </w:r>
      <w:r w:rsidR="00A666C5" w:rsidRPr="00D04994">
        <w:rPr>
          <w:rFonts w:ascii="Arial" w:hAnsi="Arial" w:cs="Arial"/>
          <w:color w:val="000000" w:themeColor="text1"/>
          <w:sz w:val="22"/>
          <w:szCs w:val="22"/>
        </w:rPr>
        <w:t>and</w:t>
      </w:r>
      <w:r w:rsidR="00A666C5" w:rsidRPr="002E4271">
        <w:rPr>
          <w:rFonts w:ascii="Arial" w:hAnsi="Arial" w:cs="Arial"/>
          <w:color w:val="008000"/>
          <w:sz w:val="22"/>
          <w:szCs w:val="22"/>
        </w:rPr>
        <w:t xml:space="preserve"> </w:t>
      </w:r>
      <w:r w:rsidRPr="002E4271">
        <w:rPr>
          <w:rFonts w:ascii="Arial" w:hAnsi="Arial" w:cs="Arial"/>
          <w:sz w:val="22"/>
          <w:szCs w:val="22"/>
        </w:rPr>
        <w:t>mandate standards for processing data to render it meaningful a</w:t>
      </w:r>
      <w:r w:rsidR="00A666C5" w:rsidRPr="002E4271">
        <w:rPr>
          <w:rFonts w:ascii="Arial" w:hAnsi="Arial" w:cs="Arial"/>
          <w:sz w:val="22"/>
          <w:szCs w:val="22"/>
        </w:rPr>
        <w:t xml:space="preserve">nd usable for whatever purpose </w:t>
      </w:r>
      <w:r w:rsidR="00A666C5" w:rsidRPr="002E4271">
        <w:rPr>
          <w:rFonts w:ascii="Arial" w:hAnsi="Arial" w:cs="Arial"/>
          <w:color w:val="008000"/>
          <w:sz w:val="22"/>
          <w:szCs w:val="22"/>
        </w:rPr>
        <w:t>(</w:t>
      </w:r>
      <w:r w:rsidRPr="002E4271">
        <w:rPr>
          <w:rFonts w:ascii="Arial" w:hAnsi="Arial" w:cs="Arial"/>
          <w:sz w:val="22"/>
          <w:szCs w:val="22"/>
        </w:rPr>
        <w:t>this will include private health and adult social services where they relate to the provision of NHS services</w:t>
      </w:r>
      <w:r w:rsidR="00A666C5" w:rsidRPr="002E4271">
        <w:rPr>
          <w:rFonts w:ascii="Arial" w:hAnsi="Arial" w:cs="Arial"/>
          <w:color w:val="008000"/>
          <w:sz w:val="22"/>
          <w:szCs w:val="22"/>
        </w:rPr>
        <w:t>)</w:t>
      </w:r>
      <w:r w:rsidRPr="002E4271">
        <w:rPr>
          <w:rFonts w:ascii="Arial" w:hAnsi="Arial" w:cs="Arial"/>
          <w:sz w:val="22"/>
          <w:szCs w:val="22"/>
        </w:rPr>
        <w:t>.</w:t>
      </w:r>
    </w:p>
    <w:p w14:paraId="150F3E8B" w14:textId="77777777" w:rsidR="0067409A" w:rsidRPr="002E4271" w:rsidRDefault="0067409A" w:rsidP="0067409A">
      <w:pPr>
        <w:rPr>
          <w:rFonts w:ascii="Arial" w:hAnsi="Arial" w:cs="Arial"/>
          <w:sz w:val="22"/>
          <w:szCs w:val="22"/>
        </w:rPr>
      </w:pPr>
    </w:p>
    <w:p w14:paraId="04DF17F1" w14:textId="00B22AC4" w:rsidR="0067409A" w:rsidRPr="00663062" w:rsidRDefault="0067409A" w:rsidP="0067409A">
      <w:pPr>
        <w:rPr>
          <w:rFonts w:ascii="Arial" w:hAnsi="Arial" w:cs="Arial"/>
          <w:color w:val="000000" w:themeColor="text1"/>
          <w:sz w:val="22"/>
          <w:szCs w:val="22"/>
        </w:rPr>
      </w:pPr>
      <w:r w:rsidRPr="002E4271">
        <w:rPr>
          <w:rFonts w:ascii="Arial" w:hAnsi="Arial" w:cs="Arial"/>
          <w:sz w:val="22"/>
          <w:szCs w:val="22"/>
        </w:rPr>
        <w:t>Part 3 of the Health and Care Act 2022</w:t>
      </w:r>
      <w:r w:rsidRPr="002E4271">
        <w:rPr>
          <w:rStyle w:val="FootnoteReference"/>
          <w:rFonts w:ascii="Arial" w:hAnsi="Arial" w:cs="Arial"/>
          <w:sz w:val="22"/>
          <w:szCs w:val="22"/>
        </w:rPr>
        <w:footnoteReference w:id="21"/>
      </w:r>
      <w:r w:rsidRPr="002E4271">
        <w:rPr>
          <w:rFonts w:ascii="Arial" w:hAnsi="Arial" w:cs="Arial"/>
          <w:sz w:val="22"/>
          <w:szCs w:val="22"/>
        </w:rPr>
        <w:t xml:space="preserve"> also includes provisions that allow the</w:t>
      </w:r>
      <w:r w:rsidR="003109C1">
        <w:rPr>
          <w:rFonts w:ascii="Arial" w:hAnsi="Arial" w:cs="Arial"/>
          <w:sz w:val="22"/>
          <w:szCs w:val="22"/>
        </w:rPr>
        <w:t xml:space="preserve"> SoS to</w:t>
      </w:r>
      <w:r w:rsidRPr="002E4271">
        <w:rPr>
          <w:rFonts w:ascii="Arial" w:hAnsi="Arial" w:cs="Arial"/>
          <w:sz w:val="22"/>
          <w:szCs w:val="22"/>
        </w:rPr>
        <w:t xml:space="preserve"> make regulations to transfer functions </w:t>
      </w:r>
      <w:r w:rsidR="00135975">
        <w:rPr>
          <w:rFonts w:ascii="Arial" w:hAnsi="Arial" w:cs="Arial"/>
          <w:sz w:val="22"/>
          <w:szCs w:val="22"/>
        </w:rPr>
        <w:t xml:space="preserve">between </w:t>
      </w:r>
      <w:r w:rsidR="00823FCF">
        <w:rPr>
          <w:rFonts w:ascii="Arial" w:hAnsi="Arial" w:cs="Arial"/>
          <w:sz w:val="22"/>
          <w:szCs w:val="22"/>
        </w:rPr>
        <w:t>particu</w:t>
      </w:r>
      <w:r w:rsidR="000A7517">
        <w:rPr>
          <w:rFonts w:ascii="Arial" w:hAnsi="Arial" w:cs="Arial"/>
          <w:sz w:val="22"/>
          <w:szCs w:val="22"/>
        </w:rPr>
        <w:t xml:space="preserve">lar </w:t>
      </w:r>
      <w:r w:rsidR="00537EF3">
        <w:rPr>
          <w:rFonts w:ascii="Arial" w:hAnsi="Arial" w:cs="Arial"/>
          <w:sz w:val="22"/>
          <w:szCs w:val="22"/>
        </w:rPr>
        <w:t xml:space="preserve">named </w:t>
      </w:r>
      <w:r w:rsidR="000A7517">
        <w:rPr>
          <w:rFonts w:ascii="Arial" w:hAnsi="Arial" w:cs="Arial"/>
          <w:sz w:val="22"/>
          <w:szCs w:val="22"/>
        </w:rPr>
        <w:t xml:space="preserve">NHS bodies, and there is </w:t>
      </w:r>
      <w:r w:rsidRPr="002E4271">
        <w:rPr>
          <w:rFonts w:ascii="Arial" w:hAnsi="Arial" w:cs="Arial"/>
          <w:sz w:val="22"/>
          <w:szCs w:val="22"/>
        </w:rPr>
        <w:t xml:space="preserve">the </w:t>
      </w:r>
      <w:r w:rsidRPr="002E4271">
        <w:rPr>
          <w:rFonts w:ascii="Arial" w:hAnsi="Arial" w:cs="Arial"/>
          <w:sz w:val="22"/>
          <w:szCs w:val="22"/>
        </w:rPr>
        <w:lastRenderedPageBreak/>
        <w:t xml:space="preserve">intention </w:t>
      </w:r>
      <w:r w:rsidR="008F4CE7">
        <w:rPr>
          <w:rFonts w:ascii="Arial" w:hAnsi="Arial" w:cs="Arial"/>
          <w:color w:val="000000" w:themeColor="text1"/>
          <w:sz w:val="22"/>
          <w:szCs w:val="22"/>
        </w:rPr>
        <w:t xml:space="preserve">to use </w:t>
      </w:r>
      <w:r w:rsidRPr="00663062">
        <w:rPr>
          <w:rFonts w:ascii="Arial" w:hAnsi="Arial" w:cs="Arial"/>
          <w:color w:val="000000" w:themeColor="text1"/>
          <w:sz w:val="22"/>
          <w:szCs w:val="22"/>
        </w:rPr>
        <w:t>this power to transfer the functions of NHS Digital (until now relatively independent)</w:t>
      </w:r>
      <w:r w:rsidR="00A666C5" w:rsidRPr="00663062">
        <w:rPr>
          <w:rFonts w:ascii="Arial" w:hAnsi="Arial" w:cs="Arial"/>
          <w:color w:val="000000" w:themeColor="text1"/>
          <w:sz w:val="22"/>
          <w:szCs w:val="22"/>
        </w:rPr>
        <w:t xml:space="preserve"> as far as possible</w:t>
      </w:r>
      <w:r w:rsidRPr="00663062">
        <w:rPr>
          <w:rFonts w:ascii="Arial" w:hAnsi="Arial" w:cs="Arial"/>
          <w:color w:val="000000" w:themeColor="text1"/>
          <w:sz w:val="22"/>
          <w:szCs w:val="22"/>
        </w:rPr>
        <w:t xml:space="preserve"> to NHS England.</w:t>
      </w:r>
    </w:p>
    <w:p w14:paraId="7DA629ED" w14:textId="77777777" w:rsidR="0067409A" w:rsidRPr="002E4271" w:rsidRDefault="0067409A" w:rsidP="0067409A">
      <w:pPr>
        <w:rPr>
          <w:rFonts w:ascii="Arial" w:hAnsi="Arial" w:cs="Arial"/>
          <w:sz w:val="22"/>
          <w:szCs w:val="22"/>
        </w:rPr>
      </w:pPr>
    </w:p>
    <w:p w14:paraId="6AA35DD5" w14:textId="10707E37" w:rsidR="0067409A" w:rsidRPr="002E4271" w:rsidRDefault="008F4CE7" w:rsidP="0067409A">
      <w:pPr>
        <w:rPr>
          <w:rFonts w:ascii="Arial" w:hAnsi="Arial" w:cs="Arial"/>
          <w:sz w:val="22"/>
          <w:szCs w:val="22"/>
        </w:rPr>
      </w:pPr>
      <w:r>
        <w:rPr>
          <w:rFonts w:ascii="Arial" w:hAnsi="Arial" w:cs="Arial"/>
          <w:sz w:val="22"/>
          <w:szCs w:val="22"/>
        </w:rPr>
        <w:t xml:space="preserve">However, as Kingsley Manning </w:t>
      </w:r>
      <w:r w:rsidR="0067409A" w:rsidRPr="002E4271">
        <w:rPr>
          <w:rFonts w:ascii="Arial" w:hAnsi="Arial" w:cs="Arial"/>
          <w:sz w:val="22"/>
          <w:szCs w:val="22"/>
        </w:rPr>
        <w:t xml:space="preserve"> </w:t>
      </w:r>
      <w:r>
        <w:rPr>
          <w:rFonts w:ascii="Arial" w:hAnsi="Arial" w:cs="Arial"/>
          <w:sz w:val="22"/>
          <w:szCs w:val="22"/>
        </w:rPr>
        <w:t>(</w:t>
      </w:r>
      <w:r w:rsidR="0067409A" w:rsidRPr="002E4271">
        <w:rPr>
          <w:rFonts w:ascii="Arial" w:hAnsi="Arial" w:cs="Arial"/>
          <w:sz w:val="22"/>
          <w:szCs w:val="22"/>
        </w:rPr>
        <w:t>the ex-chair of NHS Digital</w:t>
      </w:r>
      <w:r>
        <w:rPr>
          <w:rFonts w:ascii="Arial" w:hAnsi="Arial" w:cs="Arial"/>
          <w:sz w:val="22"/>
          <w:szCs w:val="22"/>
        </w:rPr>
        <w:t>)</w:t>
      </w:r>
      <w:r w:rsidR="0067409A" w:rsidRPr="002E4271">
        <w:rPr>
          <w:rFonts w:ascii="Arial" w:hAnsi="Arial" w:cs="Arial"/>
          <w:sz w:val="22"/>
          <w:szCs w:val="22"/>
        </w:rPr>
        <w:t xml:space="preserve"> has stated</w:t>
      </w:r>
      <w:r w:rsidR="0067409A" w:rsidRPr="002E4271">
        <w:rPr>
          <w:rStyle w:val="FootnoteReference"/>
          <w:rFonts w:ascii="Arial" w:hAnsi="Arial" w:cs="Arial"/>
          <w:sz w:val="22"/>
          <w:szCs w:val="22"/>
        </w:rPr>
        <w:footnoteReference w:id="22"/>
      </w:r>
      <w:r>
        <w:rPr>
          <w:rFonts w:ascii="Arial" w:hAnsi="Arial" w:cs="Arial"/>
          <w:sz w:val="22"/>
          <w:szCs w:val="22"/>
        </w:rPr>
        <w:t>,</w:t>
      </w:r>
      <w:r w:rsidR="00B03D97">
        <w:rPr>
          <w:rFonts w:ascii="Arial" w:hAnsi="Arial" w:cs="Arial"/>
          <w:sz w:val="22"/>
          <w:szCs w:val="22"/>
        </w:rPr>
        <w:t xml:space="preserve"> </w:t>
      </w:r>
      <w:r>
        <w:rPr>
          <w:rFonts w:ascii="Arial" w:hAnsi="Arial" w:cs="Arial"/>
          <w:sz w:val="22"/>
          <w:szCs w:val="22"/>
        </w:rPr>
        <w:t>this merger i</w:t>
      </w:r>
      <w:r w:rsidR="0067409A" w:rsidRPr="002E4271">
        <w:rPr>
          <w:rFonts w:ascii="Arial" w:hAnsi="Arial" w:cs="Arial"/>
          <w:sz w:val="22"/>
          <w:szCs w:val="22"/>
        </w:rPr>
        <w:t xml:space="preserve">s a “grave error”, especially given the Government’s intention to weaken constraints on the use of patient data. He points out that NHSE’s priorities are often in conflict with the interests of individual patients or patient groups, while NHSE’s decisions on resource allocation are increasingly data driven, and made at the micro level. </w:t>
      </w:r>
    </w:p>
    <w:p w14:paraId="1853B495" w14:textId="77777777" w:rsidR="00A666C5" w:rsidRPr="002E4271" w:rsidRDefault="00A666C5" w:rsidP="0067409A">
      <w:pPr>
        <w:rPr>
          <w:rFonts w:ascii="Arial" w:hAnsi="Arial" w:cs="Arial"/>
          <w:sz w:val="22"/>
          <w:szCs w:val="22"/>
        </w:rPr>
      </w:pPr>
    </w:p>
    <w:p w14:paraId="5E4389CD" w14:textId="70407E06" w:rsidR="0067409A" w:rsidRPr="002E4271" w:rsidRDefault="0067409A" w:rsidP="0067409A">
      <w:pPr>
        <w:rPr>
          <w:rFonts w:ascii="Arial" w:hAnsi="Arial" w:cs="Arial"/>
          <w:sz w:val="22"/>
          <w:szCs w:val="22"/>
        </w:rPr>
      </w:pPr>
      <w:r w:rsidRPr="002E4271">
        <w:rPr>
          <w:rFonts w:ascii="Arial" w:hAnsi="Arial" w:cs="Arial"/>
          <w:sz w:val="22"/>
          <w:szCs w:val="22"/>
        </w:rPr>
        <w:t>Moreover, with the enhanced power of AI and access to ever more data sets</w:t>
      </w:r>
      <w:r w:rsidR="00A666C5" w:rsidRPr="002E4271">
        <w:rPr>
          <w:rFonts w:ascii="Arial" w:hAnsi="Arial" w:cs="Arial"/>
          <w:color w:val="008000"/>
          <w:sz w:val="22"/>
          <w:szCs w:val="22"/>
        </w:rPr>
        <w:t>,</w:t>
      </w:r>
      <w:r w:rsidRPr="002E4271">
        <w:rPr>
          <w:rFonts w:ascii="Arial" w:hAnsi="Arial" w:cs="Arial"/>
          <w:color w:val="008000"/>
          <w:sz w:val="22"/>
          <w:szCs w:val="22"/>
        </w:rPr>
        <w:t xml:space="preserve"> </w:t>
      </w:r>
      <w:r w:rsidRPr="002E4271">
        <w:rPr>
          <w:rFonts w:ascii="Arial" w:hAnsi="Arial" w:cs="Arial"/>
          <w:sz w:val="22"/>
          <w:szCs w:val="22"/>
        </w:rPr>
        <w:t>including those beyond the health care system, NHSE will have the ability to aggregate a patient’s data from all their interactions with the NHS. This information, coupled with opaque algorithms, can then be used as a basis as to whether or not to allow treatment – for exam</w:t>
      </w:r>
      <w:r w:rsidR="00A666C5" w:rsidRPr="002E4271">
        <w:rPr>
          <w:rFonts w:ascii="Arial" w:hAnsi="Arial" w:cs="Arial"/>
          <w:sz w:val="22"/>
          <w:szCs w:val="22"/>
        </w:rPr>
        <w:t xml:space="preserve">ple a particular drug </w:t>
      </w:r>
      <w:r w:rsidR="008F4CE7">
        <w:rPr>
          <w:rFonts w:ascii="Arial" w:hAnsi="Arial" w:cs="Arial"/>
          <w:sz w:val="22"/>
          <w:szCs w:val="22"/>
        </w:rPr>
        <w:t>therapy</w:t>
      </w:r>
      <w:r w:rsidR="00A666C5" w:rsidRPr="002E4271">
        <w:rPr>
          <w:rFonts w:ascii="Arial" w:hAnsi="Arial" w:cs="Arial"/>
          <w:sz w:val="22"/>
          <w:szCs w:val="22"/>
        </w:rPr>
        <w:t xml:space="preserve"> </w:t>
      </w:r>
      <w:r w:rsidR="00A666C5" w:rsidRPr="002E4271">
        <w:rPr>
          <w:rFonts w:ascii="Arial" w:hAnsi="Arial" w:cs="Arial"/>
          <w:color w:val="008000"/>
          <w:sz w:val="22"/>
          <w:szCs w:val="22"/>
        </w:rPr>
        <w:t>-</w:t>
      </w:r>
      <w:r w:rsidRPr="002E4271">
        <w:rPr>
          <w:rFonts w:ascii="Arial" w:hAnsi="Arial" w:cs="Arial"/>
          <w:sz w:val="22"/>
          <w:szCs w:val="22"/>
        </w:rPr>
        <w:t xml:space="preserve"> without any requirement to explain to a patient how this decision has been made or what technologies have been applied. </w:t>
      </w:r>
    </w:p>
    <w:p w14:paraId="600A56DC" w14:textId="77777777" w:rsidR="0067409A" w:rsidRPr="002E4271" w:rsidRDefault="0067409A" w:rsidP="0067409A">
      <w:pPr>
        <w:rPr>
          <w:rFonts w:ascii="Arial" w:hAnsi="Arial" w:cs="Arial"/>
          <w:sz w:val="22"/>
          <w:szCs w:val="22"/>
        </w:rPr>
      </w:pPr>
    </w:p>
    <w:p w14:paraId="07B32A84" w14:textId="261E971B" w:rsidR="0067409A" w:rsidRPr="002E4271" w:rsidRDefault="0067409A" w:rsidP="0067409A">
      <w:pPr>
        <w:rPr>
          <w:rFonts w:ascii="Arial" w:hAnsi="Arial" w:cs="Arial"/>
          <w:sz w:val="22"/>
          <w:szCs w:val="22"/>
        </w:rPr>
      </w:pPr>
      <w:r w:rsidRPr="002E4271">
        <w:rPr>
          <w:rFonts w:ascii="Arial" w:hAnsi="Arial" w:cs="Arial"/>
          <w:sz w:val="22"/>
          <w:szCs w:val="22"/>
        </w:rPr>
        <w:t>In addition, NHSE could be pressed to share and pool a patient’s data with other public sector bodies to inform a wider range of decisions, for example, rega</w:t>
      </w:r>
      <w:r w:rsidR="008F4CE7">
        <w:rPr>
          <w:rFonts w:ascii="Arial" w:hAnsi="Arial" w:cs="Arial"/>
          <w:sz w:val="22"/>
          <w:szCs w:val="22"/>
        </w:rPr>
        <w:t>rding criminal cases</w:t>
      </w:r>
      <w:r w:rsidR="00A666C5" w:rsidRPr="002E4271">
        <w:rPr>
          <w:rFonts w:ascii="Arial" w:hAnsi="Arial" w:cs="Arial"/>
          <w:sz w:val="22"/>
          <w:szCs w:val="22"/>
        </w:rPr>
        <w:t xml:space="preserve">, welfare benefits, </w:t>
      </w:r>
      <w:r w:rsidRPr="002E4271">
        <w:rPr>
          <w:rFonts w:ascii="Arial" w:hAnsi="Arial" w:cs="Arial"/>
          <w:sz w:val="22"/>
          <w:szCs w:val="22"/>
        </w:rPr>
        <w:t xml:space="preserve">social care, employment, immigration and so on. </w:t>
      </w:r>
    </w:p>
    <w:p w14:paraId="7F72AF57" w14:textId="77777777" w:rsidR="0067409A" w:rsidRPr="002E4271" w:rsidRDefault="0067409A" w:rsidP="0067409A">
      <w:pPr>
        <w:rPr>
          <w:rFonts w:ascii="Arial" w:hAnsi="Arial" w:cs="Arial"/>
          <w:sz w:val="22"/>
          <w:szCs w:val="22"/>
        </w:rPr>
      </w:pPr>
    </w:p>
    <w:p w14:paraId="6DBD8EF2" w14:textId="77777777" w:rsidR="0067409A" w:rsidRPr="002E4271" w:rsidRDefault="0067409A" w:rsidP="0067409A">
      <w:pPr>
        <w:rPr>
          <w:rFonts w:ascii="Arial" w:hAnsi="Arial" w:cs="Arial"/>
          <w:b/>
          <w:bCs/>
          <w:sz w:val="22"/>
          <w:szCs w:val="22"/>
        </w:rPr>
      </w:pPr>
      <w:r w:rsidRPr="002E4271">
        <w:rPr>
          <w:rFonts w:ascii="Arial" w:hAnsi="Arial" w:cs="Arial"/>
          <w:b/>
          <w:bCs/>
          <w:sz w:val="22"/>
          <w:szCs w:val="22"/>
        </w:rPr>
        <w:t>Improving the data analytics ecosystem</w:t>
      </w:r>
    </w:p>
    <w:p w14:paraId="1C21BAF3" w14:textId="236313E8" w:rsidR="0067409A" w:rsidRPr="002E4271" w:rsidRDefault="0067409A" w:rsidP="0067409A">
      <w:pPr>
        <w:pStyle w:val="NormalWeb"/>
        <w:shd w:val="clear" w:color="auto" w:fill="FFFFFF"/>
        <w:rPr>
          <w:rFonts w:ascii="Arial" w:hAnsi="Arial" w:cs="Arial"/>
          <w:sz w:val="22"/>
          <w:szCs w:val="22"/>
        </w:rPr>
      </w:pPr>
      <w:r w:rsidRPr="002E4271">
        <w:rPr>
          <w:rFonts w:ascii="Arial" w:hAnsi="Arial" w:cs="Arial"/>
          <w:sz w:val="22"/>
          <w:szCs w:val="22"/>
        </w:rPr>
        <w:t>Government believes that the NHS ‘suffers from siloed data from multiple sources…</w:t>
      </w:r>
      <w:r w:rsidR="00141028" w:rsidRPr="002E4271">
        <w:rPr>
          <w:rFonts w:ascii="Arial" w:hAnsi="Arial" w:cs="Arial"/>
          <w:sz w:val="22"/>
          <w:szCs w:val="22"/>
        </w:rPr>
        <w:t>. and</w:t>
      </w:r>
      <w:r w:rsidRPr="002E4271">
        <w:rPr>
          <w:rFonts w:ascii="Arial" w:hAnsi="Arial" w:cs="Arial"/>
          <w:sz w:val="22"/>
          <w:szCs w:val="22"/>
        </w:rPr>
        <w:t xml:space="preserve"> a lack of consistent and timely access….which will limit integrated care systems in achieving their goals’. Their answer to this is the development of Secure Data Environments (SDEs) -</w:t>
      </w:r>
      <w:r w:rsidR="00A666C5" w:rsidRPr="002E4271">
        <w:rPr>
          <w:rFonts w:ascii="Arial" w:hAnsi="Arial" w:cs="Arial"/>
          <w:sz w:val="22"/>
          <w:szCs w:val="22"/>
        </w:rPr>
        <w:t xml:space="preserve"> </w:t>
      </w:r>
      <w:r w:rsidRPr="002E4271">
        <w:rPr>
          <w:rFonts w:ascii="Arial" w:hAnsi="Arial" w:cs="Arial"/>
          <w:sz w:val="22"/>
          <w:szCs w:val="22"/>
        </w:rPr>
        <w:t xml:space="preserve">a subset of which will be Trusted Research Environments (TREs). </w:t>
      </w:r>
    </w:p>
    <w:p w14:paraId="550DB872" w14:textId="6DC7474C" w:rsidR="00E85DDE" w:rsidRPr="002E4271" w:rsidRDefault="0067409A" w:rsidP="00E85DDE">
      <w:pPr>
        <w:pStyle w:val="NormalWeb"/>
        <w:shd w:val="clear" w:color="auto" w:fill="FFFFFF"/>
        <w:rPr>
          <w:rFonts w:ascii="Arial" w:hAnsi="Arial" w:cs="Arial"/>
          <w:color w:val="000000" w:themeColor="text1"/>
          <w:sz w:val="22"/>
          <w:szCs w:val="22"/>
        </w:rPr>
      </w:pPr>
      <w:r w:rsidRPr="002E4271">
        <w:rPr>
          <w:rFonts w:ascii="Arial" w:hAnsi="Arial" w:cs="Arial"/>
          <w:sz w:val="22"/>
          <w:szCs w:val="22"/>
        </w:rPr>
        <w:t>Back in 2021</w:t>
      </w:r>
      <w:r w:rsidR="00A666C5" w:rsidRPr="002E4271">
        <w:rPr>
          <w:rFonts w:ascii="Arial" w:hAnsi="Arial" w:cs="Arial"/>
          <w:sz w:val="22"/>
          <w:szCs w:val="22"/>
        </w:rPr>
        <w:t>,</w:t>
      </w:r>
      <w:r w:rsidRPr="002E4271">
        <w:rPr>
          <w:rStyle w:val="FootnoteReference"/>
          <w:rFonts w:ascii="Arial" w:hAnsi="Arial" w:cs="Arial"/>
          <w:sz w:val="22"/>
          <w:szCs w:val="22"/>
        </w:rPr>
        <w:footnoteReference w:id="23"/>
      </w:r>
      <w:r w:rsidRPr="002E4271">
        <w:rPr>
          <w:rFonts w:ascii="Arial" w:hAnsi="Arial" w:cs="Arial"/>
          <w:sz w:val="22"/>
          <w:szCs w:val="22"/>
        </w:rPr>
        <w:t xml:space="preserve"> and </w:t>
      </w:r>
      <w:r w:rsidR="008F4CE7">
        <w:rPr>
          <w:rFonts w:ascii="Arial" w:hAnsi="Arial" w:cs="Arial"/>
          <w:sz w:val="22"/>
          <w:szCs w:val="22"/>
        </w:rPr>
        <w:t xml:space="preserve">later </w:t>
      </w:r>
      <w:r w:rsidRPr="002E4271">
        <w:rPr>
          <w:rFonts w:ascii="Arial" w:hAnsi="Arial" w:cs="Arial"/>
          <w:sz w:val="22"/>
          <w:szCs w:val="22"/>
        </w:rPr>
        <w:t>in the 2022 Goldacre Review</w:t>
      </w:r>
      <w:r w:rsidR="00E85DDE" w:rsidRPr="002E4271">
        <w:rPr>
          <w:rStyle w:val="FootnoteReference"/>
          <w:rFonts w:ascii="Arial" w:hAnsi="Arial" w:cs="Arial"/>
          <w:sz w:val="22"/>
          <w:szCs w:val="22"/>
        </w:rPr>
        <w:footnoteReference w:id="24"/>
      </w:r>
      <w:r w:rsidRPr="002E4271">
        <w:rPr>
          <w:rFonts w:ascii="Arial" w:hAnsi="Arial" w:cs="Arial"/>
          <w:sz w:val="22"/>
          <w:szCs w:val="22"/>
        </w:rPr>
        <w:t>, TREs seemed to be the favoured solution</w:t>
      </w:r>
      <w:r w:rsidR="00137F2F">
        <w:rPr>
          <w:rFonts w:ascii="Arial" w:hAnsi="Arial" w:cs="Arial"/>
          <w:sz w:val="22"/>
          <w:szCs w:val="22"/>
        </w:rPr>
        <w:t xml:space="preserve">. </w:t>
      </w:r>
      <w:r w:rsidR="00E85DDE" w:rsidRPr="002E4271">
        <w:rPr>
          <w:rFonts w:ascii="Arial" w:hAnsi="Arial" w:cs="Arial"/>
          <w:sz w:val="22"/>
          <w:szCs w:val="22"/>
        </w:rPr>
        <w:t>However, it seems that government feels that TREs may not make the most out of secure environments, and that it must continue to examine how these environments operate</w:t>
      </w:r>
      <w:r w:rsidR="00A666C5" w:rsidRPr="002E4271">
        <w:rPr>
          <w:rFonts w:ascii="Arial" w:hAnsi="Arial" w:cs="Arial"/>
          <w:sz w:val="22"/>
          <w:szCs w:val="22"/>
        </w:rPr>
        <w:t xml:space="preserve"> and are governed to ensure </w:t>
      </w:r>
      <w:r w:rsidR="00A666C5" w:rsidRPr="003530F5">
        <w:rPr>
          <w:rFonts w:ascii="Arial" w:hAnsi="Arial" w:cs="Arial"/>
          <w:color w:val="000000" w:themeColor="text1"/>
          <w:sz w:val="22"/>
          <w:szCs w:val="22"/>
        </w:rPr>
        <w:t>SDE’s</w:t>
      </w:r>
      <w:r w:rsidR="00E85DDE" w:rsidRPr="002E4271">
        <w:rPr>
          <w:rFonts w:ascii="Arial" w:hAnsi="Arial" w:cs="Arial"/>
          <w:sz w:val="22"/>
          <w:szCs w:val="22"/>
        </w:rPr>
        <w:t xml:space="preserve"> are fit for the future. </w:t>
      </w:r>
      <w:r w:rsidR="00E85DDE" w:rsidRPr="002E4271">
        <w:rPr>
          <w:rFonts w:ascii="Arial" w:hAnsi="Arial" w:cs="Arial"/>
          <w:color w:val="000000" w:themeColor="text1"/>
          <w:sz w:val="22"/>
          <w:szCs w:val="22"/>
        </w:rPr>
        <w:t>They are therefore bringing together their ‘partners’ across the system to set out the role of secure data environments in the health and care system, the standards they must meet and policies to govern their use.</w:t>
      </w:r>
      <w:r w:rsidR="00E85DDE" w:rsidRPr="002E4271">
        <w:rPr>
          <w:rStyle w:val="FootnoteReference"/>
          <w:rFonts w:ascii="Arial" w:hAnsi="Arial" w:cs="Arial"/>
          <w:color w:val="000000" w:themeColor="text1"/>
          <w:sz w:val="22"/>
          <w:szCs w:val="22"/>
        </w:rPr>
        <w:footnoteReference w:id="25"/>
      </w:r>
      <w:r w:rsidR="00E85DDE" w:rsidRPr="002E4271">
        <w:rPr>
          <w:rFonts w:ascii="Arial" w:hAnsi="Arial" w:cs="Arial"/>
          <w:color w:val="000000" w:themeColor="text1"/>
          <w:sz w:val="22"/>
          <w:szCs w:val="22"/>
        </w:rPr>
        <w:t xml:space="preserve"> Th</w:t>
      </w:r>
      <w:r w:rsidR="00E85DDE" w:rsidRPr="002E4271">
        <w:rPr>
          <w:rFonts w:ascii="Arial" w:hAnsi="Arial" w:cs="Arial"/>
          <w:sz w:val="22"/>
          <w:szCs w:val="22"/>
        </w:rPr>
        <w:t xml:space="preserve">is will include ‘enhancing the exchange of skills and knowledge’ to enable closer working between groups. </w:t>
      </w:r>
    </w:p>
    <w:p w14:paraId="0A69C1C9" w14:textId="77777777" w:rsidR="00E85DDE" w:rsidRPr="002E4271" w:rsidRDefault="00E85DDE" w:rsidP="00E85DDE">
      <w:pPr>
        <w:rPr>
          <w:rFonts w:ascii="Arial" w:eastAsia="Times New Roman" w:hAnsi="Arial" w:cs="Arial"/>
          <w:color w:val="000000" w:themeColor="text1"/>
          <w:sz w:val="22"/>
          <w:szCs w:val="22"/>
          <w:shd w:val="clear" w:color="auto" w:fill="FFFFFF"/>
          <w:lang w:eastAsia="en-GB"/>
        </w:rPr>
      </w:pPr>
      <w:r w:rsidRPr="002E4271">
        <w:rPr>
          <w:rFonts w:ascii="Arial" w:hAnsi="Arial" w:cs="Arial"/>
          <w:sz w:val="22"/>
          <w:szCs w:val="22"/>
        </w:rPr>
        <w:t>With SDEs, which are expected to be the default solution by December 2022 (</w:t>
      </w:r>
      <w:r w:rsidRPr="002E4271">
        <w:rPr>
          <w:rFonts w:ascii="Arial" w:hAnsi="Arial" w:cs="Arial"/>
          <w:iCs/>
          <w:sz w:val="22"/>
          <w:szCs w:val="22"/>
        </w:rPr>
        <w:t>an incredibly short time-frame</w:t>
      </w:r>
      <w:r w:rsidRPr="002E4271">
        <w:rPr>
          <w:rFonts w:ascii="Arial" w:hAnsi="Arial" w:cs="Arial"/>
          <w:sz w:val="22"/>
          <w:szCs w:val="22"/>
        </w:rPr>
        <w:t xml:space="preserve">), data can be accessed securely in a virtual setting, while analysis </w:t>
      </w:r>
      <w:r w:rsidR="00741009" w:rsidRPr="002E4271">
        <w:rPr>
          <w:rFonts w:ascii="Arial" w:hAnsi="Arial" w:cs="Arial"/>
          <w:sz w:val="22"/>
          <w:szCs w:val="22"/>
        </w:rPr>
        <w:t xml:space="preserve">– </w:t>
      </w:r>
      <w:r w:rsidR="00741009" w:rsidRPr="0067408E">
        <w:rPr>
          <w:rFonts w:ascii="Arial" w:hAnsi="Arial" w:cs="Arial"/>
          <w:color w:val="000000" w:themeColor="text1"/>
          <w:sz w:val="22"/>
          <w:szCs w:val="22"/>
        </w:rPr>
        <w:t xml:space="preserve">we are assured </w:t>
      </w:r>
      <w:r w:rsidR="00741009" w:rsidRPr="002E4271">
        <w:rPr>
          <w:rFonts w:ascii="Arial" w:hAnsi="Arial" w:cs="Arial"/>
          <w:sz w:val="22"/>
          <w:szCs w:val="22"/>
        </w:rPr>
        <w:t xml:space="preserve">- </w:t>
      </w:r>
      <w:r w:rsidRPr="002E4271">
        <w:rPr>
          <w:rFonts w:ascii="Arial" w:hAnsi="Arial" w:cs="Arial"/>
          <w:sz w:val="22"/>
          <w:szCs w:val="22"/>
        </w:rPr>
        <w:t>takes place within a secure online platform</w:t>
      </w:r>
      <w:r w:rsidR="00A666C5" w:rsidRPr="002E4271">
        <w:rPr>
          <w:rFonts w:ascii="Arial" w:hAnsi="Arial" w:cs="Arial"/>
          <w:sz w:val="22"/>
          <w:szCs w:val="22"/>
        </w:rPr>
        <w:t>,</w:t>
      </w:r>
      <w:r w:rsidRPr="002E4271">
        <w:rPr>
          <w:rFonts w:ascii="Arial" w:hAnsi="Arial" w:cs="Arial"/>
          <w:sz w:val="22"/>
          <w:szCs w:val="22"/>
        </w:rPr>
        <w:t xml:space="preserve"> rather than being shared and distributed, and access to data is only granted to authorised researchers in a controlled and recorded manner</w:t>
      </w:r>
      <w:r w:rsidR="00BE6099" w:rsidRPr="002E4271">
        <w:rPr>
          <w:rFonts w:ascii="Arial" w:hAnsi="Arial" w:cs="Arial"/>
          <w:sz w:val="22"/>
          <w:szCs w:val="22"/>
        </w:rPr>
        <w:t>.</w:t>
      </w:r>
      <w:r w:rsidRPr="002E4271">
        <w:rPr>
          <w:rFonts w:ascii="Arial" w:hAnsi="Arial" w:cs="Arial"/>
          <w:sz w:val="22"/>
          <w:szCs w:val="22"/>
        </w:rPr>
        <w:t xml:space="preserve"> </w:t>
      </w:r>
      <w:r w:rsidR="00741009" w:rsidRPr="00BC1634">
        <w:rPr>
          <w:rFonts w:ascii="Arial" w:eastAsia="Times New Roman" w:hAnsi="Arial" w:cs="Arial"/>
          <w:color w:val="000000" w:themeColor="text1"/>
          <w:sz w:val="22"/>
          <w:szCs w:val="22"/>
          <w:shd w:val="clear" w:color="auto" w:fill="FFFFFF"/>
          <w:lang w:eastAsia="en-GB"/>
        </w:rPr>
        <w:t>However</w:t>
      </w:r>
      <w:r w:rsidR="00741009" w:rsidRPr="002E4271">
        <w:rPr>
          <w:rFonts w:ascii="Arial" w:eastAsia="Times New Roman" w:hAnsi="Arial" w:cs="Arial"/>
          <w:color w:val="000000" w:themeColor="text1"/>
          <w:sz w:val="22"/>
          <w:szCs w:val="22"/>
          <w:shd w:val="clear" w:color="auto" w:fill="FFFFFF"/>
          <w:lang w:eastAsia="en-GB"/>
        </w:rPr>
        <w:t>, i</w:t>
      </w:r>
      <w:r w:rsidRPr="002E4271">
        <w:rPr>
          <w:rFonts w:ascii="Arial" w:eastAsia="Times New Roman" w:hAnsi="Arial" w:cs="Arial"/>
          <w:color w:val="000000" w:themeColor="text1"/>
          <w:sz w:val="22"/>
          <w:szCs w:val="22"/>
          <w:shd w:val="clear" w:color="auto" w:fill="FFFFFF"/>
          <w:lang w:eastAsia="en-GB"/>
        </w:rPr>
        <w:t xml:space="preserve">nformation </w:t>
      </w:r>
      <w:r w:rsidRPr="008F4CE7">
        <w:rPr>
          <w:rFonts w:ascii="Arial" w:eastAsia="Times New Roman" w:hAnsi="Arial" w:cs="Arial"/>
          <w:i/>
          <w:color w:val="000000" w:themeColor="text1"/>
          <w:sz w:val="22"/>
          <w:szCs w:val="22"/>
          <w:shd w:val="clear" w:color="auto" w:fill="FFFFFF"/>
          <w:lang w:eastAsia="en-GB"/>
        </w:rPr>
        <w:t>can</w:t>
      </w:r>
      <w:r w:rsidRPr="002E4271">
        <w:rPr>
          <w:rFonts w:ascii="Arial" w:eastAsia="Times New Roman" w:hAnsi="Arial" w:cs="Arial"/>
          <w:color w:val="000000" w:themeColor="text1"/>
          <w:sz w:val="22"/>
          <w:szCs w:val="22"/>
          <w:shd w:val="clear" w:color="auto" w:fill="FFFFFF"/>
          <w:lang w:eastAsia="en-GB"/>
        </w:rPr>
        <w:t xml:space="preserve"> leave the server:</w:t>
      </w:r>
    </w:p>
    <w:p w14:paraId="163C03BB" w14:textId="056F7591" w:rsidR="00E85DDE" w:rsidRPr="008F4CE7" w:rsidRDefault="00E85DDE" w:rsidP="00741009">
      <w:pPr>
        <w:shd w:val="clear" w:color="auto" w:fill="FFFFFF"/>
        <w:spacing w:before="100" w:beforeAutospacing="1" w:after="100" w:afterAutospacing="1"/>
        <w:ind w:left="720"/>
        <w:rPr>
          <w:rFonts w:ascii="Arial" w:eastAsia="Times New Roman" w:hAnsi="Arial" w:cs="Arial"/>
          <w:iCs/>
          <w:sz w:val="22"/>
          <w:szCs w:val="22"/>
          <w:lang w:eastAsia="en-GB"/>
        </w:rPr>
      </w:pPr>
      <w:r w:rsidRPr="008F4CE7">
        <w:rPr>
          <w:rFonts w:ascii="Arial" w:eastAsia="Times New Roman" w:hAnsi="Arial" w:cs="Arial"/>
          <w:iCs/>
          <w:sz w:val="22"/>
          <w:szCs w:val="22"/>
          <w:lang w:eastAsia="en-GB"/>
        </w:rPr>
        <w:t xml:space="preserve">‘Users’ interactions with the data will be recorded and monitored, and the information they can extract will be assessed and with personal identifiers removed. </w:t>
      </w:r>
      <w:r w:rsidRPr="008F4CE7">
        <w:rPr>
          <w:rFonts w:ascii="Arial" w:eastAsia="Times New Roman" w:hAnsi="Arial" w:cs="Arial"/>
          <w:i/>
          <w:iCs/>
          <w:sz w:val="22"/>
          <w:szCs w:val="22"/>
          <w:lang w:eastAsia="en-GB"/>
        </w:rPr>
        <w:t>As no data that can be linked to an individual leaves the server</w:t>
      </w:r>
      <w:r w:rsidRPr="008F4CE7">
        <w:rPr>
          <w:rFonts w:ascii="Arial" w:eastAsia="Times New Roman" w:hAnsi="Arial" w:cs="Arial"/>
          <w:iCs/>
          <w:sz w:val="22"/>
          <w:szCs w:val="22"/>
          <w:lang w:eastAsia="en-GB"/>
        </w:rPr>
        <w:t xml:space="preserve">, and all access to the data and </w:t>
      </w:r>
      <w:r w:rsidRPr="008F4CE7">
        <w:rPr>
          <w:rFonts w:ascii="Arial" w:eastAsia="Times New Roman" w:hAnsi="Arial" w:cs="Arial"/>
          <w:iCs/>
          <w:sz w:val="22"/>
          <w:szCs w:val="22"/>
          <w:lang w:eastAsia="en-GB"/>
        </w:rPr>
        <w:lastRenderedPageBreak/>
        <w:t xml:space="preserve">analysis is monitored….we will greatly reduce the risk of data breaches or other misuse.’ </w:t>
      </w:r>
      <w:r w:rsidR="008F4CE7">
        <w:rPr>
          <w:rFonts w:ascii="Arial" w:eastAsia="Times New Roman" w:hAnsi="Arial" w:cs="Arial"/>
          <w:iCs/>
          <w:sz w:val="22"/>
          <w:szCs w:val="22"/>
          <w:lang w:eastAsia="en-GB"/>
        </w:rPr>
        <w:t>(</w:t>
      </w:r>
      <w:r w:rsidR="00DA0762">
        <w:rPr>
          <w:rFonts w:ascii="Arial" w:eastAsia="Times New Roman" w:hAnsi="Arial" w:cs="Arial"/>
          <w:iCs/>
          <w:sz w:val="22"/>
          <w:szCs w:val="22"/>
          <w:lang w:eastAsia="en-GB"/>
        </w:rPr>
        <w:t>Our</w:t>
      </w:r>
      <w:r w:rsidR="008F4CE7">
        <w:rPr>
          <w:rFonts w:ascii="Arial" w:eastAsia="Times New Roman" w:hAnsi="Arial" w:cs="Arial"/>
          <w:iCs/>
          <w:sz w:val="22"/>
          <w:szCs w:val="22"/>
          <w:lang w:eastAsia="en-GB"/>
        </w:rPr>
        <w:t xml:space="preserve"> italics)</w:t>
      </w:r>
    </w:p>
    <w:p w14:paraId="1767C9E5" w14:textId="171A7605" w:rsidR="00BE6099" w:rsidRPr="00E45297" w:rsidRDefault="00BE6099" w:rsidP="00E85DDE">
      <w:pPr>
        <w:shd w:val="clear" w:color="auto" w:fill="FFFFFF"/>
        <w:spacing w:before="100" w:beforeAutospacing="1" w:after="100" w:afterAutospacing="1"/>
        <w:rPr>
          <w:rFonts w:ascii="Arial" w:hAnsi="Arial" w:cs="Arial"/>
          <w:color w:val="000000" w:themeColor="text1"/>
          <w:sz w:val="22"/>
          <w:szCs w:val="22"/>
        </w:rPr>
      </w:pPr>
      <w:r w:rsidRPr="002E4271">
        <w:rPr>
          <w:rFonts w:ascii="Arial" w:hAnsi="Arial" w:cs="Arial"/>
          <w:color w:val="000000" w:themeColor="text1"/>
          <w:sz w:val="22"/>
          <w:szCs w:val="22"/>
          <w:shd w:val="clear" w:color="auto" w:fill="FFFFFF"/>
        </w:rPr>
        <w:t xml:space="preserve">Note that they do not state that </w:t>
      </w:r>
      <w:r w:rsidR="008F4CE7">
        <w:rPr>
          <w:rFonts w:ascii="Arial" w:hAnsi="Arial" w:cs="Arial"/>
          <w:color w:val="000000" w:themeColor="text1"/>
          <w:sz w:val="22"/>
          <w:szCs w:val="22"/>
          <w:shd w:val="clear" w:color="auto" w:fill="FFFFFF"/>
        </w:rPr>
        <w:t xml:space="preserve">extracted </w:t>
      </w:r>
      <w:r w:rsidR="00135B97">
        <w:rPr>
          <w:rFonts w:ascii="Arial" w:hAnsi="Arial" w:cs="Arial"/>
          <w:color w:val="000000" w:themeColor="text1"/>
          <w:sz w:val="22"/>
          <w:szCs w:val="22"/>
          <w:shd w:val="clear" w:color="auto" w:fill="FFFFFF"/>
        </w:rPr>
        <w:t xml:space="preserve">data </w:t>
      </w:r>
      <w:r w:rsidRPr="002E4271">
        <w:rPr>
          <w:rFonts w:ascii="Arial" w:hAnsi="Arial" w:cs="Arial"/>
          <w:color w:val="000000" w:themeColor="text1"/>
          <w:sz w:val="22"/>
          <w:szCs w:val="22"/>
          <w:shd w:val="clear" w:color="auto" w:fill="FFFFFF"/>
        </w:rPr>
        <w:t xml:space="preserve">will be anonymised data. </w:t>
      </w:r>
      <w:r w:rsidRPr="002E4271">
        <w:rPr>
          <w:rFonts w:ascii="Arial" w:eastAsia="Times New Roman" w:hAnsi="Arial" w:cs="Arial"/>
          <w:color w:val="000000" w:themeColor="text1"/>
          <w:sz w:val="22"/>
          <w:szCs w:val="22"/>
          <w:shd w:val="clear" w:color="auto" w:fill="FFFFFF"/>
          <w:lang w:eastAsia="en-GB"/>
        </w:rPr>
        <w:t xml:space="preserve">If it simply has ‘personal identifiers removed’ this </w:t>
      </w:r>
      <w:r w:rsidRPr="002E4271">
        <w:rPr>
          <w:rFonts w:ascii="Arial" w:hAnsi="Arial" w:cs="Arial"/>
          <w:color w:val="000000" w:themeColor="text1"/>
          <w:sz w:val="22"/>
          <w:szCs w:val="22"/>
          <w:shd w:val="clear" w:color="auto" w:fill="FFFFFF"/>
        </w:rPr>
        <w:t>could be</w:t>
      </w:r>
      <w:r w:rsidRPr="002E4271">
        <w:rPr>
          <w:rFonts w:ascii="Arial" w:eastAsia="Times New Roman" w:hAnsi="Arial" w:cs="Arial"/>
          <w:color w:val="000000" w:themeColor="text1"/>
          <w:sz w:val="22"/>
          <w:szCs w:val="22"/>
          <w:shd w:val="clear" w:color="auto" w:fill="FFFFFF"/>
          <w:lang w:eastAsia="en-GB"/>
        </w:rPr>
        <w:t xml:space="preserve"> pseudonymised data</w:t>
      </w:r>
      <w:r w:rsidRPr="002E4271">
        <w:rPr>
          <w:rFonts w:ascii="Arial" w:hAnsi="Arial" w:cs="Arial"/>
          <w:color w:val="000000" w:themeColor="text1"/>
          <w:sz w:val="22"/>
          <w:szCs w:val="22"/>
          <w:shd w:val="clear" w:color="auto" w:fill="FFFFFF"/>
        </w:rPr>
        <w:t>:</w:t>
      </w:r>
      <w:r w:rsidRPr="002E4271">
        <w:rPr>
          <w:rFonts w:ascii="Arial" w:eastAsia="Times New Roman" w:hAnsi="Arial" w:cs="Arial"/>
          <w:color w:val="000000" w:themeColor="text1"/>
          <w:sz w:val="22"/>
          <w:szCs w:val="22"/>
          <w:shd w:val="clear" w:color="auto" w:fill="FFFFFF"/>
          <w:lang w:eastAsia="en-GB"/>
        </w:rPr>
        <w:t xml:space="preserve"> </w:t>
      </w:r>
      <w:r w:rsidRPr="002E4271">
        <w:rPr>
          <w:rFonts w:ascii="Arial" w:hAnsi="Arial" w:cs="Arial"/>
          <w:color w:val="000000"/>
          <w:sz w:val="22"/>
          <w:szCs w:val="22"/>
        </w:rPr>
        <w:t>“the processing of personal data in such a way that the data can no longer be attributed to a specific data subject without the use of additional information, as long as such additional information is kept separately and subject to technical and organizational measures to ensure non-attribution to an identified or identifiable individual” (</w:t>
      </w:r>
      <w:hyperlink r:id="rId9" w:history="1">
        <w:r w:rsidRPr="002E4271">
          <w:rPr>
            <w:rStyle w:val="Hyperlink"/>
            <w:rFonts w:ascii="Arial" w:hAnsi="Arial" w:cs="Arial"/>
            <w:color w:val="3366CC"/>
            <w:sz w:val="22"/>
            <w:szCs w:val="22"/>
          </w:rPr>
          <w:t>Article 4(3b)</w:t>
        </w:r>
      </w:hyperlink>
      <w:r w:rsidR="00250AB3">
        <w:rPr>
          <w:rStyle w:val="Hyperlink"/>
          <w:rFonts w:ascii="Arial" w:hAnsi="Arial" w:cs="Arial"/>
          <w:color w:val="3366CC"/>
          <w:sz w:val="22"/>
          <w:szCs w:val="22"/>
        </w:rPr>
        <w:t xml:space="preserve"> </w:t>
      </w:r>
      <w:r w:rsidR="00741009" w:rsidRPr="00FA64E8">
        <w:rPr>
          <w:rStyle w:val="Hyperlink"/>
          <w:rFonts w:ascii="Arial" w:hAnsi="Arial" w:cs="Arial"/>
          <w:color w:val="000000" w:themeColor="text1"/>
          <w:sz w:val="22"/>
          <w:szCs w:val="22"/>
          <w:u w:val="none"/>
        </w:rPr>
        <w:t>of General Data Protection Regulation or GDPR</w:t>
      </w:r>
      <w:r w:rsidRPr="002E4271">
        <w:rPr>
          <w:rFonts w:ascii="Arial" w:hAnsi="Arial" w:cs="Arial"/>
          <w:color w:val="000000"/>
          <w:sz w:val="22"/>
          <w:szCs w:val="22"/>
        </w:rPr>
        <w:t xml:space="preserve">). </w:t>
      </w:r>
      <w:r w:rsidRPr="002E4271">
        <w:rPr>
          <w:rFonts w:ascii="Arial" w:hAnsi="Arial" w:cs="Arial"/>
          <w:sz w:val="22"/>
          <w:szCs w:val="22"/>
        </w:rPr>
        <w:t>Such data can be de-anonymised</w:t>
      </w:r>
      <w:r w:rsidR="00741009" w:rsidRPr="002E4271">
        <w:rPr>
          <w:rFonts w:ascii="Arial" w:hAnsi="Arial" w:cs="Arial"/>
          <w:sz w:val="22"/>
          <w:szCs w:val="22"/>
        </w:rPr>
        <w:t xml:space="preserve"> </w:t>
      </w:r>
      <w:r w:rsidRPr="002E4271">
        <w:rPr>
          <w:rFonts w:ascii="Arial" w:hAnsi="Arial" w:cs="Arial"/>
          <w:sz w:val="22"/>
          <w:szCs w:val="22"/>
        </w:rPr>
        <w:t>- a reason given by Ben Goldacre</w:t>
      </w:r>
      <w:r w:rsidRPr="002E4271">
        <w:rPr>
          <w:rStyle w:val="FootnoteReference"/>
          <w:rFonts w:ascii="Arial" w:hAnsi="Arial" w:cs="Arial"/>
          <w:sz w:val="22"/>
          <w:szCs w:val="22"/>
        </w:rPr>
        <w:footnoteReference w:id="26"/>
      </w:r>
      <w:r w:rsidR="00741009" w:rsidRPr="002E4271">
        <w:rPr>
          <w:rFonts w:ascii="Arial" w:hAnsi="Arial" w:cs="Arial"/>
          <w:sz w:val="22"/>
          <w:szCs w:val="22"/>
        </w:rPr>
        <w:t xml:space="preserve"> </w:t>
      </w:r>
      <w:r w:rsidR="00741009" w:rsidRPr="00E45297">
        <w:rPr>
          <w:rFonts w:ascii="Arial" w:hAnsi="Arial" w:cs="Arial"/>
          <w:color w:val="000000" w:themeColor="text1"/>
          <w:sz w:val="22"/>
          <w:szCs w:val="22"/>
        </w:rPr>
        <w:t xml:space="preserve">for withdrawing his consent from the recent GP Data for Planning and Research programme </w:t>
      </w:r>
      <w:r w:rsidR="00053B7C" w:rsidRPr="00E45297">
        <w:rPr>
          <w:rFonts w:ascii="Arial" w:hAnsi="Arial" w:cs="Arial"/>
          <w:color w:val="000000" w:themeColor="text1"/>
          <w:sz w:val="22"/>
          <w:szCs w:val="22"/>
        </w:rPr>
        <w:t>(GPDPR)</w:t>
      </w:r>
      <w:r w:rsidR="00135B97">
        <w:rPr>
          <w:rFonts w:ascii="Arial" w:hAnsi="Arial" w:cs="Arial"/>
          <w:color w:val="000000" w:themeColor="text1"/>
          <w:sz w:val="22"/>
          <w:szCs w:val="22"/>
        </w:rPr>
        <w:t>,</w:t>
      </w:r>
      <w:r w:rsidR="00053B7C" w:rsidRPr="00E45297">
        <w:rPr>
          <w:rFonts w:ascii="Arial" w:hAnsi="Arial" w:cs="Arial"/>
          <w:color w:val="000000" w:themeColor="text1"/>
          <w:sz w:val="22"/>
          <w:szCs w:val="22"/>
        </w:rPr>
        <w:t xml:space="preserve"> </w:t>
      </w:r>
      <w:r w:rsidR="00741009" w:rsidRPr="00E45297">
        <w:rPr>
          <w:rFonts w:ascii="Arial" w:hAnsi="Arial" w:cs="Arial"/>
          <w:color w:val="000000" w:themeColor="text1"/>
          <w:sz w:val="22"/>
          <w:szCs w:val="22"/>
        </w:rPr>
        <w:t>set up to extract data from GP records (commonly known as ‘GP-data grab’ and temporarily paused due to the number of patients ‘opting out’).</w:t>
      </w:r>
    </w:p>
    <w:p w14:paraId="03B90912" w14:textId="77777777" w:rsidR="00BE6099" w:rsidRPr="002E4271" w:rsidRDefault="00741009" w:rsidP="00BE6099">
      <w:pPr>
        <w:rPr>
          <w:rFonts w:ascii="Arial" w:hAnsi="Arial" w:cs="Arial"/>
          <w:sz w:val="22"/>
          <w:szCs w:val="22"/>
        </w:rPr>
      </w:pPr>
      <w:r w:rsidRPr="000706CA">
        <w:rPr>
          <w:rFonts w:ascii="Arial" w:hAnsi="Arial" w:cs="Arial"/>
          <w:color w:val="000000" w:themeColor="text1"/>
          <w:sz w:val="22"/>
          <w:szCs w:val="22"/>
        </w:rPr>
        <w:t>S</w:t>
      </w:r>
      <w:r w:rsidR="00BE6099" w:rsidRPr="000706CA">
        <w:rPr>
          <w:rFonts w:ascii="Arial" w:hAnsi="Arial" w:cs="Arial"/>
          <w:color w:val="000000" w:themeColor="text1"/>
          <w:sz w:val="22"/>
          <w:szCs w:val="22"/>
        </w:rPr>
        <w:t>ubject</w:t>
      </w:r>
      <w:r w:rsidR="00BE6099" w:rsidRPr="002E4271">
        <w:rPr>
          <w:rFonts w:ascii="Arial" w:hAnsi="Arial" w:cs="Arial"/>
          <w:sz w:val="22"/>
          <w:szCs w:val="22"/>
        </w:rPr>
        <w:t xml:space="preserve"> to HM Treasury approval’, the </w:t>
      </w:r>
      <w:r w:rsidRPr="002E4271">
        <w:rPr>
          <w:rFonts w:ascii="Arial" w:hAnsi="Arial" w:cs="Arial"/>
          <w:sz w:val="22"/>
          <w:szCs w:val="22"/>
        </w:rPr>
        <w:t xml:space="preserve">next attempt to reinvigorate the </w:t>
      </w:r>
      <w:r w:rsidR="00BE6099" w:rsidRPr="000706CA">
        <w:rPr>
          <w:rFonts w:ascii="Arial" w:hAnsi="Arial" w:cs="Arial"/>
          <w:color w:val="000000" w:themeColor="text1"/>
          <w:sz w:val="22"/>
          <w:szCs w:val="22"/>
        </w:rPr>
        <w:t>GP</w:t>
      </w:r>
      <w:r w:rsidR="00053B7C" w:rsidRPr="000706CA">
        <w:rPr>
          <w:rFonts w:ascii="Arial" w:hAnsi="Arial" w:cs="Arial"/>
          <w:color w:val="000000" w:themeColor="text1"/>
          <w:sz w:val="22"/>
          <w:szCs w:val="22"/>
        </w:rPr>
        <w:t>DPR</w:t>
      </w:r>
      <w:r w:rsidR="00BE6099" w:rsidRPr="002E4271">
        <w:rPr>
          <w:rFonts w:ascii="Arial" w:hAnsi="Arial" w:cs="Arial"/>
          <w:sz w:val="22"/>
          <w:szCs w:val="22"/>
        </w:rPr>
        <w:t xml:space="preserve"> is going to be a ‘flagship’ example of a service where data will only be accessible via an SDE-</w:t>
      </w:r>
      <w:r w:rsidR="00BE6099" w:rsidRPr="002E4271">
        <w:rPr>
          <w:rFonts w:ascii="Arial" w:hAnsi="Arial" w:cs="Arial"/>
          <w:i/>
          <w:iCs/>
          <w:sz w:val="22"/>
          <w:szCs w:val="22"/>
        </w:rPr>
        <w:t xml:space="preserve"> this implies other services may have data accessible in other ways, and still does not mean that data cannot be taken away</w:t>
      </w:r>
      <w:r w:rsidR="00BE6099" w:rsidRPr="002E4271">
        <w:rPr>
          <w:rFonts w:ascii="Arial" w:hAnsi="Arial" w:cs="Arial"/>
          <w:sz w:val="22"/>
          <w:szCs w:val="22"/>
        </w:rPr>
        <w:t>.</w:t>
      </w:r>
    </w:p>
    <w:p w14:paraId="6C9DB7D3" w14:textId="4A886B81" w:rsidR="008657AD" w:rsidRPr="002E4271" w:rsidRDefault="00BE6099" w:rsidP="004933EC">
      <w:pPr>
        <w:shd w:val="clear" w:color="auto" w:fill="FFFFFF"/>
        <w:spacing w:before="100" w:beforeAutospacing="1" w:after="100" w:afterAutospacing="1"/>
        <w:rPr>
          <w:rFonts w:ascii="Arial" w:eastAsia="Times New Roman" w:hAnsi="Arial" w:cs="Arial"/>
          <w:iCs/>
          <w:sz w:val="22"/>
          <w:szCs w:val="22"/>
          <w:lang w:eastAsia="en-GB"/>
        </w:rPr>
      </w:pPr>
      <w:r w:rsidRPr="002E4271">
        <w:rPr>
          <w:rFonts w:ascii="Arial" w:hAnsi="Arial" w:cs="Arial"/>
          <w:sz w:val="22"/>
          <w:szCs w:val="22"/>
        </w:rPr>
        <w:t>When, in 2023, NHS England assumes responsibility for NHS Digital’s functions</w:t>
      </w:r>
      <w:r w:rsidR="00053B7C" w:rsidRPr="002E4271">
        <w:rPr>
          <w:rFonts w:ascii="Arial" w:hAnsi="Arial" w:cs="Arial"/>
          <w:sz w:val="22"/>
          <w:szCs w:val="22"/>
        </w:rPr>
        <w:t xml:space="preserve"> (subject to parliamentary processes)</w:t>
      </w:r>
      <w:r w:rsidRPr="002E4271">
        <w:rPr>
          <w:rFonts w:ascii="Arial" w:hAnsi="Arial" w:cs="Arial"/>
          <w:sz w:val="22"/>
          <w:szCs w:val="22"/>
        </w:rPr>
        <w:t xml:space="preserve">, </w:t>
      </w:r>
      <w:r w:rsidR="00053B7C" w:rsidRPr="00EA20AE">
        <w:rPr>
          <w:rFonts w:ascii="Arial" w:hAnsi="Arial" w:cs="Arial"/>
          <w:color w:val="000000" w:themeColor="text1"/>
          <w:sz w:val="22"/>
          <w:szCs w:val="22"/>
        </w:rPr>
        <w:t>it claims that</w:t>
      </w:r>
      <w:r w:rsidR="00E74401">
        <w:rPr>
          <w:rFonts w:ascii="Arial" w:hAnsi="Arial" w:cs="Arial"/>
          <w:color w:val="000000" w:themeColor="text1"/>
          <w:sz w:val="22"/>
          <w:szCs w:val="22"/>
        </w:rPr>
        <w:t xml:space="preserve"> a </w:t>
      </w:r>
      <w:r w:rsidRPr="002E4271">
        <w:rPr>
          <w:rFonts w:ascii="Arial" w:hAnsi="Arial" w:cs="Arial"/>
          <w:sz w:val="22"/>
          <w:szCs w:val="22"/>
        </w:rPr>
        <w:t xml:space="preserve">statutory safe haven for health and care data will be created within NHSE, and its use of data, including how it shares data externally, will be subject to independent scrutiny. This </w:t>
      </w:r>
      <w:r w:rsidRPr="002E4271">
        <w:rPr>
          <w:rFonts w:ascii="Arial" w:hAnsi="Arial" w:cs="Arial"/>
          <w:i/>
          <w:iCs/>
          <w:sz w:val="22"/>
          <w:szCs w:val="22"/>
        </w:rPr>
        <w:t xml:space="preserve">apparently </w:t>
      </w:r>
      <w:r w:rsidRPr="002E4271">
        <w:rPr>
          <w:rFonts w:ascii="Arial" w:hAnsi="Arial" w:cs="Arial"/>
          <w:sz w:val="22"/>
          <w:szCs w:val="22"/>
        </w:rPr>
        <w:t xml:space="preserve">will ensure transparency and the </w:t>
      </w:r>
      <w:r w:rsidRPr="002E4271">
        <w:rPr>
          <w:rFonts w:ascii="Arial" w:hAnsi="Arial" w:cs="Arial"/>
          <w:color w:val="000000" w:themeColor="text1"/>
          <w:sz w:val="22"/>
          <w:szCs w:val="22"/>
        </w:rPr>
        <w:t xml:space="preserve">continuation of the high standards of data security as exemplified </w:t>
      </w:r>
      <w:r w:rsidR="00053B7C" w:rsidRPr="002E4271">
        <w:rPr>
          <w:rFonts w:ascii="Arial" w:hAnsi="Arial" w:cs="Arial"/>
          <w:color w:val="000000" w:themeColor="text1"/>
          <w:sz w:val="22"/>
          <w:szCs w:val="22"/>
        </w:rPr>
        <w:t xml:space="preserve">by NHS </w:t>
      </w:r>
      <w:r w:rsidR="00053B7C" w:rsidRPr="008A3D85">
        <w:rPr>
          <w:rFonts w:ascii="Arial" w:hAnsi="Arial" w:cs="Arial"/>
          <w:color w:val="000000" w:themeColor="text1"/>
          <w:sz w:val="22"/>
          <w:szCs w:val="22"/>
        </w:rPr>
        <w:t>D</w:t>
      </w:r>
      <w:r w:rsidRPr="008A3D85">
        <w:rPr>
          <w:rFonts w:ascii="Arial" w:hAnsi="Arial" w:cs="Arial"/>
          <w:color w:val="000000" w:themeColor="text1"/>
          <w:sz w:val="22"/>
          <w:szCs w:val="22"/>
        </w:rPr>
        <w:t>igital</w:t>
      </w:r>
      <w:r w:rsidRPr="002E4271">
        <w:rPr>
          <w:rFonts w:ascii="Arial" w:hAnsi="Arial" w:cs="Arial"/>
          <w:color w:val="000000" w:themeColor="text1"/>
          <w:sz w:val="22"/>
          <w:szCs w:val="22"/>
        </w:rPr>
        <w:t xml:space="preserve">. The myth of such standards has been shattered by independent investigations, as shown, for example by </w:t>
      </w:r>
      <w:r w:rsidRPr="002E4271">
        <w:rPr>
          <w:rFonts w:ascii="Arial" w:hAnsi="Arial" w:cs="Arial"/>
          <w:i/>
          <w:color w:val="000000" w:themeColor="text1"/>
          <w:sz w:val="22"/>
          <w:szCs w:val="22"/>
        </w:rPr>
        <w:t>they sold it anyway’</w:t>
      </w:r>
      <w:r w:rsidRPr="00141028">
        <w:rPr>
          <w:rFonts w:ascii="Arial" w:hAnsi="Arial" w:cs="Arial"/>
          <w:color w:val="000000" w:themeColor="text1"/>
          <w:sz w:val="22"/>
          <w:szCs w:val="22"/>
        </w:rPr>
        <w:t>s</w:t>
      </w:r>
      <w:r w:rsidRPr="002E4271">
        <w:rPr>
          <w:rStyle w:val="FootnoteReference"/>
          <w:rFonts w:ascii="Arial" w:hAnsi="Arial" w:cs="Arial"/>
          <w:i/>
          <w:color w:val="000000" w:themeColor="text1"/>
          <w:sz w:val="22"/>
          <w:szCs w:val="22"/>
        </w:rPr>
        <w:footnoteReference w:id="27"/>
      </w:r>
      <w:r w:rsidR="00284A71" w:rsidRPr="002E4271">
        <w:rPr>
          <w:rFonts w:ascii="Arial" w:hAnsi="Arial" w:cs="Arial"/>
          <w:sz w:val="22"/>
          <w:szCs w:val="22"/>
        </w:rPr>
        <w:t xml:space="preserve"> report on where patients’ hospital data is sold; the F</w:t>
      </w:r>
      <w:r w:rsidR="00135B97">
        <w:rPr>
          <w:rFonts w:ascii="Arial" w:hAnsi="Arial" w:cs="Arial"/>
          <w:sz w:val="22"/>
          <w:szCs w:val="22"/>
        </w:rPr>
        <w:t xml:space="preserve">inancial </w:t>
      </w:r>
      <w:r w:rsidR="00DA0762" w:rsidRPr="002E4271">
        <w:rPr>
          <w:rFonts w:ascii="Arial" w:hAnsi="Arial" w:cs="Arial"/>
          <w:sz w:val="22"/>
          <w:szCs w:val="22"/>
        </w:rPr>
        <w:t>T</w:t>
      </w:r>
      <w:r w:rsidR="00DA0762">
        <w:rPr>
          <w:rFonts w:ascii="Arial" w:hAnsi="Arial" w:cs="Arial"/>
          <w:sz w:val="22"/>
          <w:szCs w:val="22"/>
        </w:rPr>
        <w:t>imes’</w:t>
      </w:r>
      <w:r w:rsidR="00284A71" w:rsidRPr="002E4271">
        <w:rPr>
          <w:rFonts w:ascii="Arial" w:hAnsi="Arial" w:cs="Arial"/>
          <w:sz w:val="22"/>
          <w:szCs w:val="22"/>
        </w:rPr>
        <w:t xml:space="preserve"> investigations</w:t>
      </w:r>
      <w:r w:rsidR="00284A71" w:rsidRPr="002E4271">
        <w:rPr>
          <w:rStyle w:val="FootnoteReference"/>
          <w:rFonts w:ascii="Arial" w:hAnsi="Arial" w:cs="Arial"/>
          <w:sz w:val="22"/>
          <w:szCs w:val="22"/>
        </w:rPr>
        <w:footnoteReference w:id="28"/>
      </w:r>
      <w:r w:rsidR="00135B97">
        <w:rPr>
          <w:rFonts w:ascii="Arial" w:hAnsi="Arial" w:cs="Arial"/>
          <w:sz w:val="22"/>
          <w:szCs w:val="22"/>
        </w:rPr>
        <w:t xml:space="preserve"> </w:t>
      </w:r>
      <w:r w:rsidR="004933EC" w:rsidRPr="002E4271">
        <w:rPr>
          <w:rFonts w:ascii="Arial" w:hAnsi="Arial" w:cs="Arial"/>
          <w:sz w:val="22"/>
          <w:szCs w:val="22"/>
        </w:rPr>
        <w:t xml:space="preserve">uncovering multiple sales of data to private companies </w:t>
      </w:r>
      <w:r w:rsidR="00135B97">
        <w:rPr>
          <w:rFonts w:ascii="Arial" w:hAnsi="Arial" w:cs="Arial"/>
          <w:sz w:val="22"/>
          <w:szCs w:val="22"/>
        </w:rPr>
        <w:t xml:space="preserve">that </w:t>
      </w:r>
      <w:r w:rsidR="004933EC" w:rsidRPr="002E4271">
        <w:rPr>
          <w:rFonts w:ascii="Arial" w:hAnsi="Arial" w:cs="Arial"/>
          <w:sz w:val="22"/>
          <w:szCs w:val="22"/>
        </w:rPr>
        <w:t xml:space="preserve">were unknown to the public; and the NHS </w:t>
      </w:r>
      <w:r w:rsidR="000836BF" w:rsidRPr="002E4271">
        <w:rPr>
          <w:rFonts w:ascii="Arial" w:hAnsi="Arial" w:cs="Arial"/>
          <w:sz w:val="22"/>
          <w:szCs w:val="22"/>
        </w:rPr>
        <w:t>Digital</w:t>
      </w:r>
      <w:r w:rsidR="004933EC" w:rsidRPr="002E4271">
        <w:rPr>
          <w:rFonts w:ascii="Arial" w:hAnsi="Arial" w:cs="Arial"/>
          <w:sz w:val="22"/>
          <w:szCs w:val="22"/>
        </w:rPr>
        <w:t xml:space="preserve"> audit</w:t>
      </w:r>
      <w:r w:rsidR="004933EC" w:rsidRPr="002E4271">
        <w:rPr>
          <w:rFonts w:ascii="Arial" w:hAnsi="Arial" w:cs="Arial"/>
          <w:color w:val="000000" w:themeColor="text1"/>
          <w:sz w:val="22"/>
          <w:szCs w:val="22"/>
        </w:rPr>
        <w:t xml:space="preserve"> reported in the </w:t>
      </w:r>
      <w:r w:rsidR="004933EC" w:rsidRPr="002E4271">
        <w:rPr>
          <w:rFonts w:ascii="Arial" w:hAnsi="Arial" w:cs="Arial"/>
          <w:sz w:val="22"/>
          <w:szCs w:val="22"/>
        </w:rPr>
        <w:t>BMJ</w:t>
      </w:r>
      <w:r w:rsidR="00135B97">
        <w:rPr>
          <w:rFonts w:ascii="Arial" w:hAnsi="Arial" w:cs="Arial"/>
          <w:sz w:val="22"/>
          <w:szCs w:val="22"/>
        </w:rPr>
        <w:t>,</w:t>
      </w:r>
      <w:r w:rsidR="004933EC" w:rsidRPr="002E4271">
        <w:rPr>
          <w:rFonts w:ascii="Arial" w:hAnsi="Arial" w:cs="Arial"/>
          <w:sz w:val="22"/>
          <w:szCs w:val="22"/>
        </w:rPr>
        <w:t xml:space="preserve"> which found that hundreds of health data breaches were left unpunished.</w:t>
      </w:r>
      <w:r w:rsidR="004933EC" w:rsidRPr="002E4271">
        <w:rPr>
          <w:rStyle w:val="FootnoteReference"/>
          <w:rFonts w:ascii="Arial" w:hAnsi="Arial" w:cs="Arial"/>
          <w:sz w:val="22"/>
          <w:szCs w:val="22"/>
        </w:rPr>
        <w:footnoteReference w:id="29"/>
      </w:r>
    </w:p>
    <w:p w14:paraId="79A21402" w14:textId="77777777" w:rsidR="004933EC" w:rsidRPr="002E4271" w:rsidRDefault="004933EC" w:rsidP="004933EC">
      <w:pPr>
        <w:rPr>
          <w:rFonts w:ascii="Arial" w:hAnsi="Arial" w:cs="Arial"/>
          <w:b/>
          <w:bCs/>
          <w:sz w:val="22"/>
          <w:szCs w:val="22"/>
        </w:rPr>
      </w:pPr>
      <w:r w:rsidRPr="002E4271">
        <w:rPr>
          <w:rFonts w:ascii="Arial" w:hAnsi="Arial" w:cs="Arial"/>
          <w:b/>
          <w:bCs/>
          <w:sz w:val="22"/>
          <w:szCs w:val="22"/>
        </w:rPr>
        <w:t>A Federated Data Platform</w:t>
      </w:r>
    </w:p>
    <w:p w14:paraId="59E68264" w14:textId="77777777" w:rsidR="004933EC" w:rsidRPr="002E4271" w:rsidRDefault="004933EC" w:rsidP="004933EC">
      <w:pPr>
        <w:rPr>
          <w:rFonts w:ascii="Arial" w:hAnsi="Arial" w:cs="Arial"/>
          <w:sz w:val="22"/>
          <w:szCs w:val="22"/>
        </w:rPr>
      </w:pPr>
    </w:p>
    <w:p w14:paraId="7B25254B" w14:textId="6D71859D" w:rsidR="004933EC" w:rsidRPr="002E4271" w:rsidRDefault="004933EC" w:rsidP="004933EC">
      <w:pPr>
        <w:rPr>
          <w:rFonts w:ascii="Arial" w:hAnsi="Arial" w:cs="Arial"/>
          <w:sz w:val="22"/>
          <w:szCs w:val="22"/>
        </w:rPr>
      </w:pPr>
      <w:r w:rsidRPr="002E4271">
        <w:rPr>
          <w:rFonts w:ascii="Arial" w:hAnsi="Arial" w:cs="Arial"/>
          <w:sz w:val="22"/>
          <w:szCs w:val="22"/>
        </w:rPr>
        <w:t>Having apparently learned lessons and developed expertise about data management from their COVID-19 res</w:t>
      </w:r>
      <w:r w:rsidR="00135B97">
        <w:rPr>
          <w:rFonts w:ascii="Arial" w:hAnsi="Arial" w:cs="Arial"/>
          <w:sz w:val="22"/>
          <w:szCs w:val="22"/>
        </w:rPr>
        <w:t>ponse, government feel the</w:t>
      </w:r>
      <w:r w:rsidRPr="002E4271">
        <w:rPr>
          <w:rFonts w:ascii="Arial" w:hAnsi="Arial" w:cs="Arial"/>
          <w:sz w:val="22"/>
          <w:szCs w:val="22"/>
        </w:rPr>
        <w:t xml:space="preserve"> need </w:t>
      </w:r>
      <w:r w:rsidR="00135B97">
        <w:rPr>
          <w:rFonts w:ascii="Arial" w:hAnsi="Arial" w:cs="Arial"/>
          <w:sz w:val="22"/>
          <w:szCs w:val="22"/>
        </w:rPr>
        <w:t xml:space="preserve">for </w:t>
      </w:r>
      <w:r w:rsidR="00053B7C" w:rsidRPr="00D64904">
        <w:rPr>
          <w:rFonts w:ascii="Arial" w:hAnsi="Arial" w:cs="Arial"/>
          <w:color w:val="000000" w:themeColor="text1"/>
          <w:sz w:val="22"/>
          <w:szCs w:val="22"/>
        </w:rPr>
        <w:t>further</w:t>
      </w:r>
      <w:r w:rsidRPr="002E4271">
        <w:rPr>
          <w:rFonts w:ascii="Arial" w:hAnsi="Arial" w:cs="Arial"/>
          <w:sz w:val="22"/>
          <w:szCs w:val="22"/>
        </w:rPr>
        <w:t xml:space="preserve"> improvement by developing a Federated Data Platform (FDP)</w:t>
      </w:r>
      <w:r w:rsidRPr="002E4271">
        <w:rPr>
          <w:rStyle w:val="FootnoteReference"/>
          <w:rFonts w:ascii="Arial" w:hAnsi="Arial" w:cs="Arial"/>
          <w:sz w:val="22"/>
          <w:szCs w:val="22"/>
        </w:rPr>
        <w:footnoteReference w:id="30"/>
      </w:r>
      <w:r w:rsidRPr="002E4271">
        <w:rPr>
          <w:rFonts w:ascii="Arial" w:hAnsi="Arial" w:cs="Arial"/>
          <w:sz w:val="22"/>
          <w:szCs w:val="22"/>
        </w:rPr>
        <w:t xml:space="preserve"> which will be a </w:t>
      </w:r>
      <w:r w:rsidR="00135B97">
        <w:rPr>
          <w:rFonts w:ascii="Arial" w:hAnsi="Arial" w:cs="Arial"/>
          <w:sz w:val="22"/>
          <w:szCs w:val="22"/>
        </w:rPr>
        <w:t xml:space="preserve">national </w:t>
      </w:r>
      <w:r w:rsidRPr="002E4271">
        <w:rPr>
          <w:rFonts w:ascii="Arial" w:hAnsi="Arial" w:cs="Arial"/>
          <w:sz w:val="22"/>
          <w:szCs w:val="22"/>
        </w:rPr>
        <w:t xml:space="preserve">system of connected platforms, placed in, and ultimately determined by, individual NHS organisations. </w:t>
      </w:r>
    </w:p>
    <w:p w14:paraId="5B14AED2" w14:textId="77777777" w:rsidR="00053B7C" w:rsidRPr="002E4271" w:rsidRDefault="00053B7C" w:rsidP="004933EC">
      <w:pPr>
        <w:rPr>
          <w:rFonts w:ascii="Arial" w:hAnsi="Arial" w:cs="Arial"/>
          <w:sz w:val="22"/>
          <w:szCs w:val="22"/>
        </w:rPr>
      </w:pPr>
    </w:p>
    <w:p w14:paraId="4383A2CD" w14:textId="77777777" w:rsidR="004933EC" w:rsidRPr="002E4271" w:rsidRDefault="004933EC" w:rsidP="004933EC">
      <w:pPr>
        <w:rPr>
          <w:rFonts w:ascii="Arial" w:hAnsi="Arial" w:cs="Arial"/>
          <w:sz w:val="22"/>
          <w:szCs w:val="22"/>
        </w:rPr>
      </w:pPr>
      <w:r w:rsidRPr="002E4271">
        <w:rPr>
          <w:rFonts w:ascii="Arial" w:hAnsi="Arial" w:cs="Arial"/>
          <w:sz w:val="22"/>
          <w:szCs w:val="22"/>
        </w:rPr>
        <w:t>Apparently, this technology infrastructure will:</w:t>
      </w:r>
    </w:p>
    <w:p w14:paraId="2C097D9F" w14:textId="77777777" w:rsidR="004933EC" w:rsidRPr="002E4271" w:rsidRDefault="004933EC" w:rsidP="004933EC">
      <w:pPr>
        <w:pStyle w:val="ListParagraph"/>
        <w:numPr>
          <w:ilvl w:val="0"/>
          <w:numId w:val="1"/>
        </w:numPr>
        <w:rPr>
          <w:rFonts w:ascii="Arial" w:hAnsi="Arial" w:cs="Arial"/>
        </w:rPr>
      </w:pPr>
      <w:r w:rsidRPr="002E4271">
        <w:rPr>
          <w:rFonts w:ascii="Arial" w:hAnsi="Arial" w:cs="Arial"/>
        </w:rPr>
        <w:t>streamline operational and performance data collection from providers</w:t>
      </w:r>
    </w:p>
    <w:p w14:paraId="03250CDD" w14:textId="77777777" w:rsidR="004933EC" w:rsidRPr="002E4271" w:rsidRDefault="004933EC" w:rsidP="004933EC">
      <w:pPr>
        <w:pStyle w:val="ListParagraph"/>
        <w:numPr>
          <w:ilvl w:val="0"/>
          <w:numId w:val="1"/>
        </w:numPr>
        <w:rPr>
          <w:rFonts w:ascii="Arial" w:hAnsi="Arial" w:cs="Arial"/>
        </w:rPr>
      </w:pPr>
      <w:r w:rsidRPr="002E4271">
        <w:rPr>
          <w:rFonts w:ascii="Arial" w:hAnsi="Arial" w:cs="Arial"/>
        </w:rPr>
        <w:t>facilitate rapid development and sharing of analytics across integrated care systems and support operational improvement</w:t>
      </w:r>
    </w:p>
    <w:p w14:paraId="3F6B346E" w14:textId="6A954260" w:rsidR="004933EC" w:rsidRPr="002E4271" w:rsidRDefault="004933EC" w:rsidP="004933EC">
      <w:pPr>
        <w:pStyle w:val="ListParagraph"/>
        <w:numPr>
          <w:ilvl w:val="0"/>
          <w:numId w:val="1"/>
        </w:numPr>
        <w:rPr>
          <w:rFonts w:ascii="Arial" w:hAnsi="Arial" w:cs="Arial"/>
        </w:rPr>
      </w:pPr>
      <w:r w:rsidRPr="002E4271">
        <w:rPr>
          <w:rFonts w:ascii="Arial" w:hAnsi="Arial" w:cs="Arial"/>
        </w:rPr>
        <w:t>maintain integrated care system data control</w:t>
      </w:r>
      <w:r w:rsidR="00135B97">
        <w:rPr>
          <w:rFonts w:ascii="Arial" w:hAnsi="Arial" w:cs="Arial"/>
        </w:rPr>
        <w:t>, and</w:t>
      </w:r>
    </w:p>
    <w:p w14:paraId="0EC73802" w14:textId="77777777" w:rsidR="004933EC" w:rsidRPr="002E4271" w:rsidRDefault="004933EC" w:rsidP="004933EC">
      <w:pPr>
        <w:pStyle w:val="ListParagraph"/>
        <w:numPr>
          <w:ilvl w:val="0"/>
          <w:numId w:val="1"/>
        </w:numPr>
        <w:rPr>
          <w:rFonts w:ascii="Arial" w:hAnsi="Arial" w:cs="Arial"/>
        </w:rPr>
      </w:pPr>
      <w:r w:rsidRPr="002E4271">
        <w:rPr>
          <w:rFonts w:ascii="Arial" w:hAnsi="Arial" w:cs="Arial"/>
        </w:rPr>
        <w:t xml:space="preserve">enable appropriate provider data to be accessible and visible to local, </w:t>
      </w:r>
      <w:proofErr w:type="gramStart"/>
      <w:r w:rsidRPr="002E4271">
        <w:rPr>
          <w:rFonts w:ascii="Arial" w:hAnsi="Arial" w:cs="Arial"/>
        </w:rPr>
        <w:t>regional</w:t>
      </w:r>
      <w:proofErr w:type="gramEnd"/>
      <w:r w:rsidRPr="002E4271">
        <w:rPr>
          <w:rFonts w:ascii="Arial" w:hAnsi="Arial" w:cs="Arial"/>
        </w:rPr>
        <w:t xml:space="preserve"> and national bodies for improved operational planning</w:t>
      </w:r>
    </w:p>
    <w:p w14:paraId="0BBC5941" w14:textId="5E80BBCE" w:rsidR="004933EC" w:rsidRPr="002E4271" w:rsidRDefault="00053B7C" w:rsidP="004933EC">
      <w:pPr>
        <w:shd w:val="clear" w:color="auto" w:fill="FFFFFF"/>
        <w:spacing w:before="100" w:beforeAutospacing="1" w:after="100" w:afterAutospacing="1"/>
        <w:rPr>
          <w:rFonts w:ascii="Arial" w:hAnsi="Arial" w:cs="Arial"/>
          <w:sz w:val="22"/>
          <w:szCs w:val="22"/>
        </w:rPr>
      </w:pPr>
      <w:r w:rsidRPr="002E4271">
        <w:rPr>
          <w:rFonts w:ascii="Arial" w:hAnsi="Arial" w:cs="Arial"/>
          <w:sz w:val="22"/>
          <w:szCs w:val="22"/>
        </w:rPr>
        <w:lastRenderedPageBreak/>
        <w:t xml:space="preserve">The ambition is that every </w:t>
      </w:r>
      <w:r w:rsidRPr="002E4271">
        <w:rPr>
          <w:rFonts w:ascii="Arial" w:hAnsi="Arial" w:cs="Arial"/>
          <w:color w:val="008000"/>
          <w:sz w:val="22"/>
          <w:szCs w:val="22"/>
        </w:rPr>
        <w:t>T</w:t>
      </w:r>
      <w:r w:rsidR="004933EC" w:rsidRPr="002E4271">
        <w:rPr>
          <w:rFonts w:ascii="Arial" w:hAnsi="Arial" w:cs="Arial"/>
          <w:sz w:val="22"/>
          <w:szCs w:val="22"/>
        </w:rPr>
        <w:t>rust and integrated care system will have their own platform that protects data to the highest standards of privacy and security, in accordance with the SDE requirements, which can also interact with regional and national platforms when they need to fulfil specific, predetermined use cases. The front-runner for the contract for this platform is Palantir, a US corporation that has many critics.</w:t>
      </w:r>
      <w:r w:rsidR="004933EC" w:rsidRPr="002E4271">
        <w:rPr>
          <w:rStyle w:val="FootnoteReference"/>
          <w:rFonts w:ascii="Arial" w:hAnsi="Arial" w:cs="Arial"/>
          <w:sz w:val="22"/>
          <w:szCs w:val="22"/>
        </w:rPr>
        <w:footnoteReference w:id="31"/>
      </w:r>
      <w:r w:rsidR="004933EC" w:rsidRPr="002E4271">
        <w:rPr>
          <w:rFonts w:ascii="Arial" w:hAnsi="Arial" w:cs="Arial"/>
          <w:sz w:val="22"/>
          <w:szCs w:val="22"/>
        </w:rPr>
        <w:t xml:space="preserve"> The FDP with its multiple platforms (</w:t>
      </w:r>
      <w:r w:rsidRPr="00DF24B3">
        <w:rPr>
          <w:rFonts w:ascii="Arial" w:hAnsi="Arial" w:cs="Arial"/>
          <w:color w:val="000000" w:themeColor="text1"/>
          <w:sz w:val="22"/>
          <w:szCs w:val="22"/>
        </w:rPr>
        <w:t xml:space="preserve">there are </w:t>
      </w:r>
      <w:r w:rsidR="004933EC" w:rsidRPr="002E4271">
        <w:rPr>
          <w:rFonts w:ascii="Arial" w:hAnsi="Arial" w:cs="Arial"/>
          <w:sz w:val="22"/>
          <w:szCs w:val="22"/>
        </w:rPr>
        <w:t>209 Trusts in Engla</w:t>
      </w:r>
      <w:r w:rsidR="00DF24B3">
        <w:rPr>
          <w:rFonts w:ascii="Arial" w:hAnsi="Arial" w:cs="Arial"/>
          <w:sz w:val="22"/>
          <w:szCs w:val="22"/>
        </w:rPr>
        <w:t xml:space="preserve">nd </w:t>
      </w:r>
      <w:r w:rsidR="004933EC" w:rsidRPr="002E4271">
        <w:rPr>
          <w:rFonts w:ascii="Arial" w:hAnsi="Arial" w:cs="Arial"/>
          <w:sz w:val="22"/>
          <w:szCs w:val="22"/>
        </w:rPr>
        <w:t xml:space="preserve">not including </w:t>
      </w:r>
      <w:r w:rsidR="00F80384" w:rsidRPr="002E4271">
        <w:rPr>
          <w:rFonts w:ascii="Arial" w:hAnsi="Arial" w:cs="Arial"/>
          <w:sz w:val="22"/>
          <w:szCs w:val="22"/>
        </w:rPr>
        <w:t xml:space="preserve">10 </w:t>
      </w:r>
      <w:r w:rsidR="004933EC" w:rsidRPr="002E4271">
        <w:rPr>
          <w:rFonts w:ascii="Arial" w:hAnsi="Arial" w:cs="Arial"/>
          <w:sz w:val="22"/>
          <w:szCs w:val="22"/>
        </w:rPr>
        <w:t>Ambulance Trusts</w:t>
      </w:r>
      <w:r w:rsidR="00F80384" w:rsidRPr="002E4271">
        <w:rPr>
          <w:rStyle w:val="FootnoteReference"/>
          <w:rFonts w:ascii="Arial" w:hAnsi="Arial" w:cs="Arial"/>
          <w:sz w:val="22"/>
          <w:szCs w:val="22"/>
        </w:rPr>
        <w:footnoteReference w:id="32"/>
      </w:r>
      <w:r w:rsidR="004933EC" w:rsidRPr="002E4271">
        <w:rPr>
          <w:rFonts w:ascii="Arial" w:hAnsi="Arial" w:cs="Arial"/>
          <w:sz w:val="22"/>
          <w:szCs w:val="22"/>
        </w:rPr>
        <w:t xml:space="preserve"> and 42 ICSs</w:t>
      </w:r>
      <w:r w:rsidR="00F80384" w:rsidRPr="002E4271">
        <w:rPr>
          <w:rFonts w:ascii="Arial" w:hAnsi="Arial" w:cs="Arial"/>
          <w:sz w:val="22"/>
          <w:szCs w:val="22"/>
        </w:rPr>
        <w:t xml:space="preserve">) moving data all over the place and determining data usage </w:t>
      </w:r>
      <w:r w:rsidR="004933EC" w:rsidRPr="002E4271">
        <w:rPr>
          <w:rFonts w:ascii="Arial" w:hAnsi="Arial" w:cs="Arial"/>
          <w:sz w:val="22"/>
          <w:szCs w:val="22"/>
        </w:rPr>
        <w:t>represents almost the opposite to what the Goldacre Review</w:t>
      </w:r>
      <w:r w:rsidR="00F80384" w:rsidRPr="002E4271">
        <w:rPr>
          <w:rFonts w:ascii="Arial" w:hAnsi="Arial" w:cs="Arial"/>
          <w:sz w:val="22"/>
          <w:szCs w:val="22"/>
          <w:vertAlign w:val="superscript"/>
        </w:rPr>
        <w:t>23</w:t>
      </w:r>
      <w:r w:rsidR="004933EC" w:rsidRPr="002E4271">
        <w:rPr>
          <w:rFonts w:ascii="Arial" w:hAnsi="Arial" w:cs="Arial"/>
          <w:sz w:val="22"/>
          <w:szCs w:val="22"/>
        </w:rPr>
        <w:t xml:space="preserve"> has called for in order to engender trust</w:t>
      </w:r>
      <w:r w:rsidRPr="002E4271">
        <w:rPr>
          <w:rFonts w:ascii="Arial" w:hAnsi="Arial" w:cs="Arial"/>
          <w:sz w:val="22"/>
          <w:szCs w:val="22"/>
        </w:rPr>
        <w:t xml:space="preserve"> </w:t>
      </w:r>
      <w:r w:rsidRPr="002E4271">
        <w:rPr>
          <w:rFonts w:ascii="Arial" w:hAnsi="Arial" w:cs="Arial"/>
          <w:color w:val="008000"/>
          <w:sz w:val="22"/>
          <w:szCs w:val="22"/>
        </w:rPr>
        <w:t>-</w:t>
      </w:r>
      <w:r w:rsidR="00F80384" w:rsidRPr="002E4271">
        <w:rPr>
          <w:rFonts w:ascii="Arial" w:hAnsi="Arial" w:cs="Arial"/>
          <w:sz w:val="22"/>
          <w:szCs w:val="22"/>
        </w:rPr>
        <w:t xml:space="preserve"> i.e.</w:t>
      </w:r>
      <w:r w:rsidRPr="002E4271">
        <w:rPr>
          <w:rFonts w:ascii="Arial" w:hAnsi="Arial" w:cs="Arial"/>
          <w:sz w:val="22"/>
          <w:szCs w:val="22"/>
        </w:rPr>
        <w:t xml:space="preserve"> </w:t>
      </w:r>
      <w:r w:rsidR="00F80384" w:rsidRPr="002E4271">
        <w:rPr>
          <w:rFonts w:ascii="Arial" w:hAnsi="Arial" w:cs="Arial"/>
          <w:sz w:val="22"/>
          <w:szCs w:val="22"/>
        </w:rPr>
        <w:t>as small a number of TREs as possible to manage all personal healthcare data</w:t>
      </w:r>
      <w:r w:rsidR="006E5AAB" w:rsidRPr="002E4271">
        <w:rPr>
          <w:rFonts w:ascii="Arial" w:hAnsi="Arial" w:cs="Arial"/>
          <w:sz w:val="22"/>
          <w:szCs w:val="22"/>
        </w:rPr>
        <w:t>,</w:t>
      </w:r>
      <w:r w:rsidR="00F80384" w:rsidRPr="002E4271">
        <w:rPr>
          <w:rFonts w:ascii="Arial" w:hAnsi="Arial" w:cs="Arial"/>
          <w:sz w:val="22"/>
          <w:szCs w:val="22"/>
        </w:rPr>
        <w:t xml:space="preserve"> to avoid duplication of effort and to maintain strict control</w:t>
      </w:r>
      <w:r w:rsidR="004933EC" w:rsidRPr="002E4271">
        <w:rPr>
          <w:rFonts w:ascii="Arial" w:hAnsi="Arial" w:cs="Arial"/>
          <w:sz w:val="22"/>
          <w:szCs w:val="22"/>
        </w:rPr>
        <w:t xml:space="preserve">. </w:t>
      </w:r>
      <w:r w:rsidR="00F80384" w:rsidRPr="002E4271">
        <w:rPr>
          <w:rFonts w:ascii="Arial" w:hAnsi="Arial" w:cs="Arial"/>
          <w:sz w:val="22"/>
          <w:szCs w:val="22"/>
        </w:rPr>
        <w:t xml:space="preserve">It seems that </w:t>
      </w:r>
      <w:r w:rsidR="006E5AAB" w:rsidRPr="002E4271">
        <w:rPr>
          <w:rFonts w:ascii="Arial" w:hAnsi="Arial" w:cs="Arial"/>
          <w:sz w:val="22"/>
          <w:szCs w:val="22"/>
        </w:rPr>
        <w:t xml:space="preserve">in addition to the 251 platforms in the FDP, </w:t>
      </w:r>
      <w:r w:rsidR="00F80384" w:rsidRPr="002E4271">
        <w:rPr>
          <w:rFonts w:ascii="Arial" w:hAnsi="Arial" w:cs="Arial"/>
          <w:sz w:val="22"/>
          <w:szCs w:val="22"/>
        </w:rPr>
        <w:t>there will be</w:t>
      </w:r>
      <w:r w:rsidR="006E5AAB" w:rsidRPr="002E4271">
        <w:rPr>
          <w:rFonts w:ascii="Arial" w:hAnsi="Arial" w:cs="Arial"/>
          <w:sz w:val="22"/>
          <w:szCs w:val="22"/>
        </w:rPr>
        <w:t xml:space="preserve"> a few</w:t>
      </w:r>
      <w:r w:rsidR="00F80384" w:rsidRPr="002E4271">
        <w:rPr>
          <w:rFonts w:ascii="Arial" w:hAnsi="Arial" w:cs="Arial"/>
          <w:sz w:val="22"/>
          <w:szCs w:val="22"/>
        </w:rPr>
        <w:t xml:space="preserve"> TREs at national and regional level to support research.</w:t>
      </w:r>
      <w:r w:rsidR="00F80384" w:rsidRPr="002E4271">
        <w:rPr>
          <w:rStyle w:val="FootnoteReference"/>
          <w:rFonts w:ascii="Arial" w:hAnsi="Arial" w:cs="Arial"/>
          <w:sz w:val="22"/>
          <w:szCs w:val="22"/>
        </w:rPr>
        <w:footnoteReference w:id="33"/>
      </w:r>
    </w:p>
    <w:p w14:paraId="53B8D2C0" w14:textId="77777777" w:rsidR="00F80384" w:rsidRPr="002E4271" w:rsidRDefault="000C136A" w:rsidP="004933EC">
      <w:pPr>
        <w:shd w:val="clear" w:color="auto" w:fill="FFFFFF"/>
        <w:spacing w:before="100" w:beforeAutospacing="1" w:after="100" w:afterAutospacing="1"/>
        <w:rPr>
          <w:rFonts w:ascii="Arial" w:hAnsi="Arial" w:cs="Arial"/>
          <w:b/>
          <w:bCs/>
          <w:sz w:val="22"/>
          <w:szCs w:val="22"/>
        </w:rPr>
      </w:pPr>
      <w:r w:rsidRPr="002E4271">
        <w:rPr>
          <w:rFonts w:ascii="Arial" w:hAnsi="Arial" w:cs="Arial"/>
          <w:b/>
          <w:bCs/>
          <w:sz w:val="22"/>
          <w:szCs w:val="22"/>
        </w:rPr>
        <w:t>Working in the open and open data</w:t>
      </w:r>
      <w:r w:rsidRPr="002E4271">
        <w:rPr>
          <w:rStyle w:val="FootnoteReference"/>
          <w:rFonts w:ascii="Arial" w:hAnsi="Arial" w:cs="Arial"/>
          <w:b/>
          <w:bCs/>
          <w:sz w:val="22"/>
          <w:szCs w:val="22"/>
        </w:rPr>
        <w:footnoteReference w:id="34"/>
      </w:r>
      <w:r w:rsidRPr="002E4271">
        <w:rPr>
          <w:rFonts w:ascii="Arial" w:hAnsi="Arial" w:cs="Arial"/>
          <w:b/>
          <w:bCs/>
          <w:sz w:val="22"/>
          <w:szCs w:val="22"/>
        </w:rPr>
        <w:t xml:space="preserve"> (quite different)</w:t>
      </w:r>
    </w:p>
    <w:p w14:paraId="7479FC2B" w14:textId="2197D062" w:rsidR="00193496" w:rsidRPr="002E4271" w:rsidRDefault="00135B97" w:rsidP="00193496">
      <w:pPr>
        <w:rPr>
          <w:rFonts w:ascii="Arial" w:hAnsi="Arial" w:cs="Arial"/>
          <w:color w:val="008000"/>
          <w:sz w:val="22"/>
          <w:szCs w:val="22"/>
        </w:rPr>
      </w:pPr>
      <w:r>
        <w:rPr>
          <w:rFonts w:ascii="Arial" w:hAnsi="Arial" w:cs="Arial"/>
          <w:sz w:val="22"/>
          <w:szCs w:val="22"/>
        </w:rPr>
        <w:t xml:space="preserve">It makes some sense to </w:t>
      </w:r>
      <w:r w:rsidR="000C136A" w:rsidRPr="002E4271">
        <w:rPr>
          <w:rFonts w:ascii="Arial" w:hAnsi="Arial" w:cs="Arial"/>
          <w:sz w:val="22"/>
          <w:szCs w:val="22"/>
        </w:rPr>
        <w:t>wish to ‘work in the open’</w:t>
      </w:r>
      <w:r>
        <w:rPr>
          <w:rFonts w:ascii="Arial" w:hAnsi="Arial" w:cs="Arial"/>
          <w:sz w:val="22"/>
          <w:szCs w:val="22"/>
        </w:rPr>
        <w:t xml:space="preserve"> - for a </w:t>
      </w:r>
      <w:r w:rsidR="000C136A" w:rsidRPr="002E4271">
        <w:rPr>
          <w:rFonts w:ascii="Arial" w:hAnsi="Arial" w:cs="Arial"/>
          <w:sz w:val="22"/>
          <w:szCs w:val="22"/>
        </w:rPr>
        <w:t xml:space="preserve">publicly funded service </w:t>
      </w:r>
      <w:r>
        <w:rPr>
          <w:rFonts w:ascii="Arial" w:hAnsi="Arial" w:cs="Arial"/>
          <w:sz w:val="22"/>
          <w:szCs w:val="22"/>
        </w:rPr>
        <w:t>to want</w:t>
      </w:r>
      <w:r w:rsidR="000C136A" w:rsidRPr="002E4271">
        <w:rPr>
          <w:rFonts w:ascii="Arial" w:hAnsi="Arial" w:cs="Arial"/>
          <w:sz w:val="22"/>
          <w:szCs w:val="22"/>
        </w:rPr>
        <w:t xml:space="preserve"> to be transparent to its paymasters and s</w:t>
      </w:r>
      <w:r w:rsidR="00894499">
        <w:rPr>
          <w:rFonts w:ascii="Arial" w:hAnsi="Arial" w:cs="Arial"/>
          <w:sz w:val="22"/>
          <w:szCs w:val="22"/>
        </w:rPr>
        <w:t>hare findings across the system (</w:t>
      </w:r>
      <w:r w:rsidR="00201954">
        <w:rPr>
          <w:rFonts w:ascii="Arial" w:hAnsi="Arial" w:cs="Arial"/>
          <w:sz w:val="22"/>
          <w:szCs w:val="22"/>
        </w:rPr>
        <w:t>s</w:t>
      </w:r>
      <w:r w:rsidR="00894499">
        <w:rPr>
          <w:rFonts w:ascii="Arial" w:hAnsi="Arial" w:cs="Arial"/>
          <w:sz w:val="22"/>
          <w:szCs w:val="22"/>
        </w:rPr>
        <w:t xml:space="preserve">ee </w:t>
      </w:r>
      <w:r w:rsidR="00201954" w:rsidRPr="003402A5">
        <w:rPr>
          <w:rFonts w:ascii="Arial" w:hAnsi="Arial" w:cs="Arial"/>
          <w:color w:val="000000" w:themeColor="text1"/>
          <w:sz w:val="22"/>
          <w:szCs w:val="22"/>
        </w:rPr>
        <w:t xml:space="preserve">the strategy’s </w:t>
      </w:r>
      <w:r w:rsidR="00894499" w:rsidRPr="003402A5">
        <w:rPr>
          <w:rFonts w:ascii="Arial" w:hAnsi="Arial" w:cs="Arial"/>
          <w:color w:val="000000" w:themeColor="text1"/>
          <w:sz w:val="22"/>
          <w:szCs w:val="22"/>
        </w:rPr>
        <w:t xml:space="preserve">commitments </w:t>
      </w:r>
      <w:r w:rsidR="00894499">
        <w:rPr>
          <w:rFonts w:ascii="Arial" w:hAnsi="Arial" w:cs="Arial"/>
          <w:sz w:val="22"/>
          <w:szCs w:val="22"/>
        </w:rPr>
        <w:t>411 and 601)</w:t>
      </w:r>
      <w:r w:rsidR="000C136A" w:rsidRPr="002E4271">
        <w:rPr>
          <w:rFonts w:ascii="Arial" w:hAnsi="Arial" w:cs="Arial"/>
          <w:sz w:val="22"/>
          <w:szCs w:val="22"/>
        </w:rPr>
        <w:t xml:space="preserve">. Such a way of working will include sharing technical skills and domain knowledge through sites like </w:t>
      </w:r>
      <w:r w:rsidR="000C136A" w:rsidRPr="002E4271">
        <w:rPr>
          <w:rFonts w:ascii="Arial" w:hAnsi="Arial" w:cs="Arial"/>
          <w:i/>
          <w:sz w:val="22"/>
          <w:szCs w:val="22"/>
        </w:rPr>
        <w:t>Cross-validated</w:t>
      </w:r>
      <w:r w:rsidR="000C136A" w:rsidRPr="002E4271">
        <w:rPr>
          <w:rStyle w:val="FootnoteReference"/>
          <w:rFonts w:ascii="Arial" w:hAnsi="Arial" w:cs="Arial"/>
          <w:sz w:val="22"/>
          <w:szCs w:val="22"/>
        </w:rPr>
        <w:footnoteReference w:id="35"/>
      </w:r>
      <w:r w:rsidR="000C136A" w:rsidRPr="002E4271">
        <w:rPr>
          <w:rFonts w:ascii="Arial" w:hAnsi="Arial" w:cs="Arial"/>
          <w:sz w:val="22"/>
          <w:szCs w:val="22"/>
        </w:rPr>
        <w:t xml:space="preserve"> and </w:t>
      </w:r>
      <w:r w:rsidR="000C136A" w:rsidRPr="002E4271">
        <w:rPr>
          <w:rFonts w:ascii="Arial" w:hAnsi="Arial" w:cs="Arial"/>
          <w:i/>
          <w:sz w:val="22"/>
          <w:szCs w:val="22"/>
        </w:rPr>
        <w:t>Stack Overflow</w:t>
      </w:r>
      <w:r w:rsidR="000C136A" w:rsidRPr="002E4271">
        <w:rPr>
          <w:rStyle w:val="FootnoteReference"/>
          <w:rFonts w:ascii="Arial" w:hAnsi="Arial" w:cs="Arial"/>
          <w:sz w:val="22"/>
          <w:szCs w:val="22"/>
        </w:rPr>
        <w:footnoteReference w:id="36"/>
      </w:r>
      <w:r w:rsidR="00894499">
        <w:rPr>
          <w:rFonts w:ascii="Arial" w:hAnsi="Arial" w:cs="Arial"/>
          <w:i/>
          <w:sz w:val="22"/>
          <w:szCs w:val="22"/>
        </w:rPr>
        <w:t>,</w:t>
      </w:r>
      <w:r w:rsidR="000C136A" w:rsidRPr="002E4271">
        <w:rPr>
          <w:rFonts w:ascii="Arial" w:hAnsi="Arial" w:cs="Arial"/>
          <w:sz w:val="22"/>
          <w:szCs w:val="22"/>
        </w:rPr>
        <w:t xml:space="preserve"> while sharing code and methodology through platforms like </w:t>
      </w:r>
      <w:r w:rsidR="000C136A" w:rsidRPr="002E4271">
        <w:rPr>
          <w:rFonts w:ascii="Arial" w:hAnsi="Arial" w:cs="Arial"/>
          <w:i/>
          <w:sz w:val="22"/>
          <w:szCs w:val="22"/>
        </w:rPr>
        <w:t>GitHub</w:t>
      </w:r>
      <w:r w:rsidR="000C136A" w:rsidRPr="002E4271">
        <w:rPr>
          <w:rStyle w:val="FootnoteReference"/>
          <w:rFonts w:ascii="Arial" w:hAnsi="Arial" w:cs="Arial"/>
          <w:sz w:val="22"/>
          <w:szCs w:val="22"/>
        </w:rPr>
        <w:footnoteReference w:id="37"/>
      </w:r>
      <w:r w:rsidR="00193496" w:rsidRPr="002E4271">
        <w:rPr>
          <w:rFonts w:ascii="Arial" w:hAnsi="Arial" w:cs="Arial"/>
          <w:sz w:val="22"/>
          <w:szCs w:val="22"/>
        </w:rPr>
        <w:t xml:space="preserve"> in order to build high-quality analytics throughout the system. But even here there are attractions for business</w:t>
      </w:r>
      <w:r w:rsidR="00053B7C" w:rsidRPr="002E4271">
        <w:rPr>
          <w:rFonts w:ascii="Arial" w:hAnsi="Arial" w:cs="Arial"/>
          <w:sz w:val="22"/>
          <w:szCs w:val="22"/>
        </w:rPr>
        <w:t xml:space="preserve">, </w:t>
      </w:r>
      <w:r w:rsidR="00053B7C" w:rsidRPr="00A60B2F">
        <w:rPr>
          <w:rFonts w:ascii="Arial" w:hAnsi="Arial" w:cs="Arial"/>
          <w:color w:val="000000" w:themeColor="text1"/>
          <w:sz w:val="22"/>
          <w:szCs w:val="22"/>
        </w:rPr>
        <w:t xml:space="preserve">such as </w:t>
      </w:r>
      <w:r w:rsidR="00193496" w:rsidRPr="00A60B2F">
        <w:rPr>
          <w:rFonts w:ascii="Arial" w:hAnsi="Arial" w:cs="Arial"/>
          <w:color w:val="000000" w:themeColor="text1"/>
          <w:sz w:val="22"/>
          <w:szCs w:val="22"/>
        </w:rPr>
        <w:t>easing introduction of new products into the health systems and ownership of the sites used for analysis development</w:t>
      </w:r>
      <w:r w:rsidR="00F623D2">
        <w:rPr>
          <w:rStyle w:val="FootnoteReference"/>
          <w:rFonts w:ascii="Arial" w:hAnsi="Arial" w:cs="Arial"/>
          <w:color w:val="000000" w:themeColor="text1"/>
          <w:sz w:val="22"/>
          <w:szCs w:val="22"/>
        </w:rPr>
        <w:footnoteReference w:id="38"/>
      </w:r>
      <w:r w:rsidR="00B55B0B" w:rsidRPr="00A60B2F">
        <w:rPr>
          <w:rFonts w:ascii="Arial" w:hAnsi="Arial" w:cs="Arial"/>
          <w:color w:val="000000" w:themeColor="text1"/>
          <w:sz w:val="22"/>
          <w:szCs w:val="22"/>
        </w:rPr>
        <w:t>.</w:t>
      </w:r>
      <w:r w:rsidR="00B55B0B" w:rsidRPr="002E4271">
        <w:rPr>
          <w:rFonts w:ascii="Arial" w:hAnsi="Arial" w:cs="Arial"/>
          <w:sz w:val="22"/>
          <w:szCs w:val="22"/>
        </w:rPr>
        <w:t xml:space="preserve"> </w:t>
      </w:r>
      <w:r w:rsidR="00193496" w:rsidRPr="002E4271">
        <w:rPr>
          <w:rFonts w:ascii="Arial" w:hAnsi="Arial" w:cs="Arial"/>
          <w:color w:val="000000" w:themeColor="text1"/>
          <w:sz w:val="22"/>
          <w:szCs w:val="22"/>
          <w:shd w:val="clear" w:color="auto" w:fill="FFFFFF"/>
        </w:rPr>
        <w:t xml:space="preserve"> </w:t>
      </w:r>
    </w:p>
    <w:p w14:paraId="06CBF775" w14:textId="77777777" w:rsidR="00193496" w:rsidRPr="002E4271" w:rsidRDefault="00193496" w:rsidP="00193496">
      <w:pPr>
        <w:rPr>
          <w:rFonts w:ascii="Arial" w:hAnsi="Arial" w:cs="Arial"/>
          <w:sz w:val="22"/>
          <w:szCs w:val="22"/>
        </w:rPr>
      </w:pPr>
    </w:p>
    <w:p w14:paraId="59E10477" w14:textId="426642DB" w:rsidR="00193496" w:rsidRPr="002E4271" w:rsidRDefault="00193496" w:rsidP="00193496">
      <w:pPr>
        <w:rPr>
          <w:rFonts w:ascii="Arial" w:hAnsi="Arial" w:cs="Arial"/>
          <w:sz w:val="22"/>
          <w:szCs w:val="22"/>
        </w:rPr>
      </w:pPr>
      <w:r w:rsidRPr="002E4271">
        <w:rPr>
          <w:rFonts w:ascii="Arial" w:hAnsi="Arial" w:cs="Arial"/>
          <w:sz w:val="22"/>
          <w:szCs w:val="22"/>
          <w:lang w:val="en-US"/>
        </w:rPr>
        <w:t xml:space="preserve">In contrast, </w:t>
      </w:r>
      <w:r w:rsidRPr="003748DB">
        <w:rPr>
          <w:rFonts w:ascii="Arial" w:hAnsi="Arial" w:cs="Arial"/>
          <w:sz w:val="22"/>
          <w:szCs w:val="22"/>
          <w:lang w:val="en-US"/>
        </w:rPr>
        <w:t xml:space="preserve">the wish for Open Data </w:t>
      </w:r>
      <w:r w:rsidRPr="003748DB">
        <w:rPr>
          <w:rFonts w:ascii="Arial" w:hAnsi="Arial" w:cs="Arial"/>
          <w:sz w:val="22"/>
          <w:szCs w:val="22"/>
        </w:rPr>
        <w:t>follows thr</w:t>
      </w:r>
      <w:r w:rsidR="00141028">
        <w:rPr>
          <w:rFonts w:ascii="Arial" w:hAnsi="Arial" w:cs="Arial"/>
          <w:sz w:val="22"/>
          <w:szCs w:val="22"/>
        </w:rPr>
        <w:t xml:space="preserve">ough on </w:t>
      </w:r>
      <w:r w:rsidR="00141028" w:rsidRPr="00AF32E2">
        <w:rPr>
          <w:rFonts w:ascii="Arial" w:hAnsi="Arial" w:cs="Arial"/>
          <w:color w:val="000000" w:themeColor="text1"/>
          <w:sz w:val="22"/>
          <w:szCs w:val="22"/>
        </w:rPr>
        <w:t>a</w:t>
      </w:r>
      <w:r w:rsidRPr="00AF32E2">
        <w:rPr>
          <w:rFonts w:ascii="Arial" w:hAnsi="Arial" w:cs="Arial"/>
          <w:color w:val="000000" w:themeColor="text1"/>
          <w:sz w:val="22"/>
          <w:szCs w:val="22"/>
        </w:rPr>
        <w:t xml:space="preserve"> M</w:t>
      </w:r>
      <w:r w:rsidR="00141028" w:rsidRPr="00AF32E2">
        <w:rPr>
          <w:rFonts w:ascii="Arial" w:hAnsi="Arial" w:cs="Arial"/>
          <w:color w:val="000000" w:themeColor="text1"/>
          <w:sz w:val="22"/>
          <w:szCs w:val="22"/>
        </w:rPr>
        <w:t xml:space="preserve">emorandum </w:t>
      </w:r>
      <w:r w:rsidRPr="00AF32E2">
        <w:rPr>
          <w:rFonts w:ascii="Arial" w:hAnsi="Arial" w:cs="Arial"/>
          <w:color w:val="000000" w:themeColor="text1"/>
          <w:sz w:val="22"/>
          <w:szCs w:val="22"/>
        </w:rPr>
        <w:t>o</w:t>
      </w:r>
      <w:r w:rsidR="00141028" w:rsidRPr="00AF32E2">
        <w:rPr>
          <w:rFonts w:ascii="Arial" w:hAnsi="Arial" w:cs="Arial"/>
          <w:color w:val="000000" w:themeColor="text1"/>
          <w:sz w:val="22"/>
          <w:szCs w:val="22"/>
        </w:rPr>
        <w:t xml:space="preserve">f </w:t>
      </w:r>
      <w:r w:rsidRPr="00AF32E2">
        <w:rPr>
          <w:rFonts w:ascii="Arial" w:hAnsi="Arial" w:cs="Arial"/>
          <w:color w:val="000000" w:themeColor="text1"/>
          <w:sz w:val="22"/>
          <w:szCs w:val="22"/>
        </w:rPr>
        <w:t>U</w:t>
      </w:r>
      <w:r w:rsidR="00141028" w:rsidRPr="00AF32E2">
        <w:rPr>
          <w:rFonts w:ascii="Arial" w:hAnsi="Arial" w:cs="Arial"/>
          <w:color w:val="000000" w:themeColor="text1"/>
          <w:sz w:val="22"/>
          <w:szCs w:val="22"/>
        </w:rPr>
        <w:t>nderstanding</w:t>
      </w:r>
      <w:r w:rsidRPr="003748DB">
        <w:rPr>
          <w:rFonts w:ascii="Arial" w:hAnsi="Arial" w:cs="Arial"/>
          <w:sz w:val="22"/>
          <w:szCs w:val="22"/>
        </w:rPr>
        <w:t xml:space="preserve"> signed between the US and UK in 2018</w:t>
      </w:r>
      <w:r w:rsidR="00BA546B">
        <w:rPr>
          <w:rFonts w:ascii="Arial" w:hAnsi="Arial" w:cs="Arial"/>
          <w:sz w:val="22"/>
          <w:szCs w:val="22"/>
        </w:rPr>
        <w:t>.</w:t>
      </w:r>
      <w:r w:rsidRPr="003748DB">
        <w:rPr>
          <w:rStyle w:val="FootnoteReference"/>
          <w:rFonts w:ascii="Arial" w:hAnsi="Arial" w:cs="Arial"/>
          <w:sz w:val="22"/>
          <w:szCs w:val="22"/>
        </w:rPr>
        <w:footnoteReference w:id="39"/>
      </w:r>
      <w:r w:rsidR="00D45BC0">
        <w:rPr>
          <w:rFonts w:ascii="Arial" w:hAnsi="Arial" w:cs="Arial"/>
          <w:sz w:val="22"/>
          <w:szCs w:val="22"/>
          <w:vertAlign w:val="superscript"/>
        </w:rPr>
        <w:t>,</w:t>
      </w:r>
      <w:r w:rsidR="006C318F" w:rsidRPr="000F2CD1">
        <w:rPr>
          <w:rStyle w:val="FootnoteReference"/>
          <w:rFonts w:ascii="Arial" w:hAnsi="Arial" w:cs="Arial"/>
          <w:sz w:val="22"/>
          <w:szCs w:val="22"/>
        </w:rPr>
        <w:footnoteReference w:id="40"/>
      </w:r>
      <w:r w:rsidR="006C318F" w:rsidRPr="002E4271">
        <w:rPr>
          <w:rFonts w:ascii="Arial" w:hAnsi="Arial" w:cs="Arial"/>
          <w:sz w:val="22"/>
          <w:szCs w:val="22"/>
        </w:rPr>
        <w:t xml:space="preserve"> Open data</w:t>
      </w:r>
      <w:r w:rsidR="00DC40FA" w:rsidRPr="004F7CE2">
        <w:rPr>
          <w:rFonts w:ascii="Arial" w:hAnsi="Arial" w:cs="Arial"/>
          <w:color w:val="000000" w:themeColor="text1"/>
          <w:sz w:val="22"/>
          <w:szCs w:val="22"/>
        </w:rPr>
        <w:t xml:space="preserve"> is</w:t>
      </w:r>
      <w:r w:rsidR="00947E79" w:rsidRPr="004F7CE2">
        <w:rPr>
          <w:rFonts w:ascii="Arial" w:hAnsi="Arial" w:cs="Arial"/>
          <w:color w:val="000000" w:themeColor="text1"/>
          <w:sz w:val="22"/>
          <w:szCs w:val="22"/>
        </w:rPr>
        <w:t xml:space="preserve"> </w:t>
      </w:r>
      <w:r w:rsidR="00BA61E8">
        <w:rPr>
          <w:rFonts w:ascii="Arial" w:hAnsi="Arial" w:cs="Arial"/>
          <w:color w:val="000000" w:themeColor="text1"/>
          <w:sz w:val="22"/>
          <w:szCs w:val="22"/>
        </w:rPr>
        <w:t xml:space="preserve">data that is </w:t>
      </w:r>
      <w:r w:rsidR="00947E79" w:rsidRPr="004F7CE2">
        <w:rPr>
          <w:rFonts w:ascii="Arial" w:hAnsi="Arial" w:cs="Arial"/>
          <w:color w:val="000000" w:themeColor="text1"/>
          <w:sz w:val="22"/>
          <w:szCs w:val="22"/>
        </w:rPr>
        <w:t>accessible</w:t>
      </w:r>
      <w:r w:rsidR="00071AA4">
        <w:rPr>
          <w:rFonts w:ascii="Arial" w:hAnsi="Arial" w:cs="Arial"/>
          <w:color w:val="000000" w:themeColor="text1"/>
          <w:sz w:val="22"/>
          <w:szCs w:val="22"/>
        </w:rPr>
        <w:t xml:space="preserve"> at little or no cost</w:t>
      </w:r>
      <w:r w:rsidR="00947E79" w:rsidRPr="004F7CE2">
        <w:rPr>
          <w:rFonts w:ascii="Arial" w:hAnsi="Arial" w:cs="Arial"/>
          <w:color w:val="000000" w:themeColor="text1"/>
          <w:sz w:val="22"/>
          <w:szCs w:val="22"/>
        </w:rPr>
        <w:t>, exploitable, editable and shared by anyone for any purpose, even commercially</w:t>
      </w:r>
      <w:r w:rsidR="009F24D7">
        <w:rPr>
          <w:rFonts w:ascii="Arial" w:hAnsi="Arial" w:cs="Arial"/>
          <w:color w:val="000000" w:themeColor="text1"/>
          <w:sz w:val="22"/>
          <w:szCs w:val="22"/>
        </w:rPr>
        <w:t xml:space="preserve">. It </w:t>
      </w:r>
      <w:r w:rsidR="00767C68">
        <w:rPr>
          <w:rFonts w:ascii="Arial" w:hAnsi="Arial" w:cs="Arial"/>
          <w:sz w:val="22"/>
          <w:szCs w:val="22"/>
        </w:rPr>
        <w:t>is</w:t>
      </w:r>
      <w:r w:rsidR="006C318F" w:rsidRPr="002E4271">
        <w:rPr>
          <w:rFonts w:ascii="Arial" w:hAnsi="Arial" w:cs="Arial"/>
          <w:sz w:val="22"/>
          <w:szCs w:val="22"/>
        </w:rPr>
        <w:t xml:space="preserve"> championed by NHS Digital</w:t>
      </w:r>
      <w:r w:rsidR="006C318F" w:rsidRPr="002E4271">
        <w:rPr>
          <w:rStyle w:val="FootnoteReference"/>
          <w:rFonts w:ascii="Arial" w:hAnsi="Arial" w:cs="Arial"/>
          <w:sz w:val="22"/>
          <w:szCs w:val="22"/>
        </w:rPr>
        <w:footnoteReference w:id="41"/>
      </w:r>
      <w:r w:rsidR="006C318F" w:rsidRPr="002E4271">
        <w:rPr>
          <w:rFonts w:ascii="Arial" w:hAnsi="Arial" w:cs="Arial"/>
          <w:sz w:val="22"/>
          <w:szCs w:val="22"/>
        </w:rPr>
        <w:t xml:space="preserve"> to improve outcomes, productivity, efficiency, choice and accountability in our public services while encouraging economic growth by ‘supplying tools for public commissioners and providers of services’. Such tools can be seen in its ‘</w:t>
      </w:r>
      <w:r w:rsidR="006C318F" w:rsidRPr="009F24D7">
        <w:rPr>
          <w:rFonts w:ascii="Arial" w:hAnsi="Arial" w:cs="Arial"/>
          <w:color w:val="000000" w:themeColor="text1"/>
          <w:sz w:val="22"/>
          <w:szCs w:val="22"/>
        </w:rPr>
        <w:t>Innovation Accelerator</w:t>
      </w:r>
      <w:r w:rsidR="0033649A">
        <w:rPr>
          <w:rFonts w:ascii="Arial" w:hAnsi="Arial" w:cs="Arial"/>
          <w:color w:val="000000" w:themeColor="text1"/>
          <w:sz w:val="22"/>
          <w:szCs w:val="22"/>
        </w:rPr>
        <w:t>,</w:t>
      </w:r>
      <w:r w:rsidR="006C318F" w:rsidRPr="009F24D7">
        <w:rPr>
          <w:rFonts w:ascii="Arial" w:hAnsi="Arial" w:cs="Arial"/>
          <w:color w:val="000000" w:themeColor="text1"/>
          <w:sz w:val="22"/>
          <w:szCs w:val="22"/>
        </w:rPr>
        <w:t>’</w:t>
      </w:r>
      <w:r w:rsidR="006C318F" w:rsidRPr="002E4271">
        <w:rPr>
          <w:rStyle w:val="FootnoteReference"/>
          <w:rFonts w:ascii="Arial" w:hAnsi="Arial" w:cs="Arial"/>
          <w:sz w:val="22"/>
          <w:szCs w:val="22"/>
        </w:rPr>
        <w:footnoteReference w:id="42"/>
      </w:r>
      <w:r w:rsidR="00FD137C" w:rsidRPr="00FD137C">
        <w:rPr>
          <w:rFonts w:ascii="Arial" w:hAnsi="Arial" w:cs="Arial"/>
          <w:sz w:val="22"/>
          <w:szCs w:val="22"/>
        </w:rPr>
        <w:t xml:space="preserve"> </w:t>
      </w:r>
      <w:r w:rsidR="005955CA">
        <w:rPr>
          <w:rFonts w:ascii="Arial" w:hAnsi="Arial" w:cs="Arial"/>
          <w:sz w:val="22"/>
          <w:szCs w:val="22"/>
        </w:rPr>
        <w:t xml:space="preserve">an </w:t>
      </w:r>
      <w:r w:rsidR="00246B35" w:rsidRPr="00FD137C">
        <w:rPr>
          <w:rFonts w:ascii="Arial" w:hAnsi="Arial" w:cs="Arial"/>
          <w:sz w:val="22"/>
          <w:szCs w:val="22"/>
        </w:rPr>
        <w:t>NHSE initiative delivered in partnership with the country’s 15 Academic Health Science Networks (AHSNs)</w:t>
      </w:r>
      <w:r w:rsidR="00FD137C" w:rsidRPr="00FD137C">
        <w:rPr>
          <w:rFonts w:ascii="Arial" w:hAnsi="Arial" w:cs="Arial"/>
          <w:sz w:val="22"/>
          <w:szCs w:val="22"/>
        </w:rPr>
        <w:t xml:space="preserve"> to help</w:t>
      </w:r>
      <w:r w:rsidR="00BD09D9">
        <w:rPr>
          <w:rFonts w:ascii="Arial" w:hAnsi="Arial" w:cs="Arial"/>
          <w:sz w:val="22"/>
          <w:szCs w:val="22"/>
        </w:rPr>
        <w:t xml:space="preserve"> </w:t>
      </w:r>
      <w:r w:rsidR="00FD137C" w:rsidRPr="00FD137C">
        <w:rPr>
          <w:rFonts w:ascii="Arial" w:hAnsi="Arial" w:cs="Arial"/>
          <w:sz w:val="22"/>
          <w:szCs w:val="22"/>
        </w:rPr>
        <w:t xml:space="preserve">innovations </w:t>
      </w:r>
      <w:r w:rsidR="00C75276">
        <w:rPr>
          <w:rFonts w:ascii="Arial" w:hAnsi="Arial" w:cs="Arial"/>
          <w:sz w:val="22"/>
          <w:szCs w:val="22"/>
        </w:rPr>
        <w:t>developed by business</w:t>
      </w:r>
      <w:r w:rsidR="002305C2">
        <w:rPr>
          <w:rFonts w:ascii="Arial" w:hAnsi="Arial" w:cs="Arial"/>
          <w:sz w:val="22"/>
          <w:szCs w:val="22"/>
        </w:rPr>
        <w:t>es</w:t>
      </w:r>
      <w:r w:rsidR="00C75276">
        <w:rPr>
          <w:rFonts w:ascii="Arial" w:hAnsi="Arial" w:cs="Arial"/>
          <w:sz w:val="22"/>
          <w:szCs w:val="22"/>
        </w:rPr>
        <w:t xml:space="preserve"> </w:t>
      </w:r>
      <w:r w:rsidR="00FD137C" w:rsidRPr="00FD137C">
        <w:rPr>
          <w:rFonts w:ascii="Arial" w:hAnsi="Arial" w:cs="Arial"/>
          <w:sz w:val="22"/>
          <w:szCs w:val="22"/>
        </w:rPr>
        <w:t xml:space="preserve">to be </w:t>
      </w:r>
      <w:r w:rsidR="00A42E8F" w:rsidRPr="00FD137C">
        <w:rPr>
          <w:rFonts w:ascii="Arial" w:hAnsi="Arial" w:cs="Arial"/>
          <w:sz w:val="22"/>
          <w:szCs w:val="22"/>
        </w:rPr>
        <w:t>spread at ‘pace and scale’</w:t>
      </w:r>
      <w:r w:rsidR="00A42E8F">
        <w:rPr>
          <w:rFonts w:ascii="Arial" w:hAnsi="Arial" w:cs="Arial"/>
          <w:sz w:val="22"/>
          <w:szCs w:val="22"/>
        </w:rPr>
        <w:t xml:space="preserve"> </w:t>
      </w:r>
      <w:r w:rsidR="00FD137C" w:rsidRPr="00FD137C">
        <w:rPr>
          <w:rFonts w:ascii="Arial" w:hAnsi="Arial" w:cs="Arial"/>
          <w:sz w:val="22"/>
          <w:szCs w:val="22"/>
        </w:rPr>
        <w:t>through</w:t>
      </w:r>
      <w:r w:rsidR="00B047FB">
        <w:rPr>
          <w:rFonts w:ascii="Arial" w:hAnsi="Arial" w:cs="Arial"/>
          <w:sz w:val="22"/>
          <w:szCs w:val="22"/>
        </w:rPr>
        <w:t>out</w:t>
      </w:r>
      <w:r w:rsidR="00FD137C" w:rsidRPr="00FD137C">
        <w:rPr>
          <w:rFonts w:ascii="Arial" w:hAnsi="Arial" w:cs="Arial"/>
          <w:sz w:val="22"/>
          <w:szCs w:val="22"/>
        </w:rPr>
        <w:t xml:space="preserve"> the NHS</w:t>
      </w:r>
      <w:r w:rsidR="00D42503">
        <w:rPr>
          <w:rFonts w:ascii="Arial" w:hAnsi="Arial" w:cs="Arial"/>
          <w:sz w:val="22"/>
          <w:szCs w:val="22"/>
        </w:rPr>
        <w:t>.</w:t>
      </w:r>
      <w:r w:rsidR="0084780D">
        <w:rPr>
          <w:rStyle w:val="FootnoteReference"/>
          <w:rFonts w:ascii="Arial" w:hAnsi="Arial" w:cs="Arial"/>
          <w:sz w:val="22"/>
          <w:szCs w:val="22"/>
        </w:rPr>
        <w:footnoteReference w:id="43"/>
      </w:r>
    </w:p>
    <w:p w14:paraId="12545D0A" w14:textId="21DF62CE" w:rsidR="008A3C19" w:rsidRPr="00D8294D" w:rsidRDefault="006C318F" w:rsidP="008A3C19">
      <w:pPr>
        <w:rPr>
          <w:rFonts w:ascii="Arial" w:eastAsia="Times New Roman" w:hAnsi="Arial" w:cs="Arial"/>
          <w:color w:val="008000"/>
          <w:sz w:val="22"/>
          <w:szCs w:val="22"/>
          <w:shd w:val="clear" w:color="auto" w:fill="FFFFFF"/>
          <w:lang w:eastAsia="en-GB"/>
        </w:rPr>
      </w:pPr>
      <w:r w:rsidRPr="002E4271">
        <w:rPr>
          <w:rFonts w:ascii="Arial" w:hAnsi="Arial" w:cs="Arial"/>
          <w:color w:val="000000" w:themeColor="text1"/>
          <w:sz w:val="22"/>
          <w:szCs w:val="22"/>
        </w:rPr>
        <w:lastRenderedPageBreak/>
        <w:t>Significantly, transglobal business consultants McKinsey</w:t>
      </w:r>
      <w:r w:rsidRPr="002E4271">
        <w:rPr>
          <w:rStyle w:val="FootnoteReference"/>
          <w:rFonts w:ascii="Arial" w:hAnsi="Arial" w:cs="Arial"/>
          <w:color w:val="000000" w:themeColor="text1"/>
          <w:sz w:val="22"/>
          <w:szCs w:val="22"/>
        </w:rPr>
        <w:footnoteReference w:id="44"/>
      </w:r>
      <w:r w:rsidRPr="002E4271">
        <w:rPr>
          <w:rFonts w:ascii="Arial" w:hAnsi="Arial" w:cs="Arial"/>
          <w:color w:val="000000" w:themeColor="text1"/>
          <w:sz w:val="22"/>
          <w:szCs w:val="22"/>
        </w:rPr>
        <w:t xml:space="preserve"> think that</w:t>
      </w:r>
      <w:r w:rsidR="00DC40FA" w:rsidRPr="002E4271">
        <w:rPr>
          <w:rFonts w:ascii="Arial" w:hAnsi="Arial" w:cs="Arial"/>
          <w:color w:val="000000" w:themeColor="text1"/>
          <w:sz w:val="22"/>
          <w:szCs w:val="22"/>
        </w:rPr>
        <w:t xml:space="preserve"> the government has a critical role in transforming every sector of the economy </w:t>
      </w:r>
      <w:r w:rsidR="00C81F2F">
        <w:rPr>
          <w:rFonts w:ascii="Arial" w:hAnsi="Arial" w:cs="Arial"/>
          <w:color w:val="000000" w:themeColor="text1"/>
          <w:sz w:val="22"/>
          <w:szCs w:val="22"/>
        </w:rPr>
        <w:t xml:space="preserve">in order </w:t>
      </w:r>
      <w:r w:rsidR="00FA5D8F">
        <w:rPr>
          <w:rFonts w:ascii="Arial" w:hAnsi="Arial" w:cs="Arial"/>
          <w:color w:val="000000" w:themeColor="text1"/>
          <w:sz w:val="22"/>
          <w:szCs w:val="22"/>
        </w:rPr>
        <w:t xml:space="preserve">to </w:t>
      </w:r>
      <w:r w:rsidR="00DC40FA" w:rsidRPr="002E4271">
        <w:rPr>
          <w:rFonts w:ascii="Arial" w:hAnsi="Arial" w:cs="Arial"/>
          <w:color w:val="000000" w:themeColor="text1"/>
          <w:sz w:val="22"/>
          <w:szCs w:val="22"/>
        </w:rPr>
        <w:t>unleash</w:t>
      </w:r>
      <w:r w:rsidR="00FA5D8F">
        <w:rPr>
          <w:rFonts w:ascii="Arial" w:hAnsi="Arial" w:cs="Arial"/>
          <w:color w:val="000000" w:themeColor="text1"/>
          <w:sz w:val="22"/>
          <w:szCs w:val="22"/>
        </w:rPr>
        <w:t xml:space="preserve"> </w:t>
      </w:r>
      <w:r w:rsidR="00DC40FA" w:rsidRPr="002E4271">
        <w:rPr>
          <w:rFonts w:ascii="Arial" w:hAnsi="Arial" w:cs="Arial"/>
          <w:color w:val="000000" w:themeColor="text1"/>
          <w:sz w:val="22"/>
          <w:szCs w:val="22"/>
        </w:rPr>
        <w:t xml:space="preserve">more than $3 trillion in global economic potential </w:t>
      </w:r>
      <w:r w:rsidR="00932189">
        <w:rPr>
          <w:rFonts w:ascii="Arial" w:hAnsi="Arial" w:cs="Arial"/>
          <w:color w:val="000000" w:themeColor="text1"/>
          <w:sz w:val="22"/>
          <w:szCs w:val="22"/>
        </w:rPr>
        <w:t>from</w:t>
      </w:r>
      <w:r w:rsidR="00450B11">
        <w:rPr>
          <w:rFonts w:ascii="Arial" w:hAnsi="Arial" w:cs="Arial"/>
          <w:color w:val="000000" w:themeColor="text1"/>
          <w:sz w:val="22"/>
          <w:szCs w:val="22"/>
        </w:rPr>
        <w:t xml:space="preserve"> the</w:t>
      </w:r>
      <w:r w:rsidR="008A6B5A">
        <w:rPr>
          <w:rFonts w:ascii="Arial" w:hAnsi="Arial" w:cs="Arial"/>
          <w:color w:val="000000" w:themeColor="text1"/>
          <w:sz w:val="22"/>
          <w:szCs w:val="22"/>
        </w:rPr>
        <w:t xml:space="preserve"> use of </w:t>
      </w:r>
      <w:r w:rsidRPr="002E4271">
        <w:rPr>
          <w:rFonts w:ascii="Arial" w:hAnsi="Arial" w:cs="Arial"/>
          <w:color w:val="000000" w:themeColor="text1"/>
          <w:sz w:val="22"/>
          <w:szCs w:val="22"/>
        </w:rPr>
        <w:t>‘open data’</w:t>
      </w:r>
      <w:r w:rsidR="00450B11">
        <w:rPr>
          <w:rFonts w:ascii="Arial" w:hAnsi="Arial" w:cs="Arial"/>
          <w:color w:val="000000" w:themeColor="text1"/>
          <w:sz w:val="22"/>
          <w:szCs w:val="22"/>
        </w:rPr>
        <w:t>.</w:t>
      </w:r>
      <w:r w:rsidR="003205E6">
        <w:rPr>
          <w:rFonts w:ascii="Arial" w:hAnsi="Arial" w:cs="Arial"/>
          <w:color w:val="000000" w:themeColor="text1"/>
          <w:sz w:val="22"/>
          <w:szCs w:val="22"/>
        </w:rPr>
        <w:t xml:space="preserve"> </w:t>
      </w:r>
      <w:r w:rsidR="008F094C" w:rsidRPr="002E4271">
        <w:rPr>
          <w:rFonts w:ascii="Arial" w:eastAsia="Times New Roman" w:hAnsi="Arial" w:cs="Arial"/>
          <w:color w:val="333333"/>
          <w:sz w:val="22"/>
          <w:szCs w:val="22"/>
          <w:shd w:val="clear" w:color="auto" w:fill="FFFFFF"/>
          <w:lang w:eastAsia="en-GB"/>
        </w:rPr>
        <w:t xml:space="preserve">McKinsey’s advice </w:t>
      </w:r>
      <w:r w:rsidR="001353A8" w:rsidRPr="002E4271">
        <w:rPr>
          <w:rFonts w:ascii="Arial" w:eastAsia="Times New Roman" w:hAnsi="Arial" w:cs="Arial"/>
          <w:color w:val="333333"/>
          <w:sz w:val="22"/>
          <w:szCs w:val="22"/>
          <w:shd w:val="clear" w:color="auto" w:fill="FFFFFF"/>
          <w:lang w:eastAsia="en-GB"/>
        </w:rPr>
        <w:t xml:space="preserve">to maximise the </w:t>
      </w:r>
      <w:r w:rsidR="00822F07" w:rsidRPr="002E4271">
        <w:rPr>
          <w:rFonts w:ascii="Arial" w:eastAsia="Times New Roman" w:hAnsi="Arial" w:cs="Arial"/>
          <w:color w:val="333333"/>
          <w:sz w:val="22"/>
          <w:szCs w:val="22"/>
          <w:shd w:val="clear" w:color="auto" w:fill="FFFFFF"/>
          <w:lang w:eastAsia="en-GB"/>
        </w:rPr>
        <w:t xml:space="preserve">health </w:t>
      </w:r>
      <w:r w:rsidR="001353A8" w:rsidRPr="002E4271">
        <w:rPr>
          <w:rFonts w:ascii="Arial" w:eastAsia="Times New Roman" w:hAnsi="Arial" w:cs="Arial"/>
          <w:color w:val="333333"/>
          <w:sz w:val="22"/>
          <w:szCs w:val="22"/>
          <w:shd w:val="clear" w:color="auto" w:fill="FFFFFF"/>
          <w:lang w:eastAsia="en-GB"/>
        </w:rPr>
        <w:t>market and generate maximum profits</w:t>
      </w:r>
      <w:r w:rsidR="00F14BBD">
        <w:rPr>
          <w:rFonts w:ascii="Arial" w:eastAsia="Times New Roman" w:hAnsi="Arial" w:cs="Arial"/>
          <w:color w:val="333333"/>
          <w:sz w:val="22"/>
          <w:szCs w:val="22"/>
          <w:shd w:val="clear" w:color="auto" w:fill="FFFFFF"/>
          <w:lang w:eastAsia="en-GB"/>
        </w:rPr>
        <w:t xml:space="preserve"> is for</w:t>
      </w:r>
      <w:r w:rsidR="001353A8" w:rsidRPr="002E4271">
        <w:rPr>
          <w:rFonts w:ascii="Arial" w:eastAsia="Times New Roman" w:hAnsi="Arial" w:cs="Arial"/>
          <w:color w:val="333333"/>
          <w:sz w:val="22"/>
          <w:szCs w:val="22"/>
          <w:shd w:val="clear" w:color="auto" w:fill="FFFFFF"/>
          <w:lang w:eastAsia="en-GB"/>
        </w:rPr>
        <w:t xml:space="preserve"> our g</w:t>
      </w:r>
      <w:r w:rsidR="008A3C19" w:rsidRPr="002E4271">
        <w:rPr>
          <w:rFonts w:ascii="Arial" w:eastAsia="Times New Roman" w:hAnsi="Arial" w:cs="Arial"/>
          <w:color w:val="333333"/>
          <w:sz w:val="22"/>
          <w:szCs w:val="22"/>
          <w:shd w:val="clear" w:color="auto" w:fill="FFFFFF"/>
          <w:lang w:eastAsia="en-GB"/>
        </w:rPr>
        <w:t xml:space="preserve">overnment </w:t>
      </w:r>
      <w:r w:rsidR="00F14BBD">
        <w:rPr>
          <w:rFonts w:ascii="Arial" w:eastAsia="Times New Roman" w:hAnsi="Arial" w:cs="Arial"/>
          <w:color w:val="333333"/>
          <w:sz w:val="22"/>
          <w:szCs w:val="22"/>
          <w:shd w:val="clear" w:color="auto" w:fill="FFFFFF"/>
          <w:lang w:eastAsia="en-GB"/>
        </w:rPr>
        <w:t>to</w:t>
      </w:r>
      <w:r w:rsidR="001353A8" w:rsidRPr="002E4271">
        <w:rPr>
          <w:rFonts w:ascii="Arial" w:eastAsia="Times New Roman" w:hAnsi="Arial" w:cs="Arial"/>
          <w:color w:val="333333"/>
          <w:sz w:val="22"/>
          <w:szCs w:val="22"/>
          <w:shd w:val="clear" w:color="auto" w:fill="FFFFFF"/>
          <w:lang w:eastAsia="en-GB"/>
        </w:rPr>
        <w:t>:</w:t>
      </w:r>
      <w:r w:rsidR="00A02F0F" w:rsidRPr="002E4271">
        <w:rPr>
          <w:rFonts w:ascii="Arial" w:eastAsia="Times New Roman" w:hAnsi="Arial" w:cs="Arial"/>
          <w:color w:val="333333"/>
          <w:sz w:val="22"/>
          <w:szCs w:val="22"/>
          <w:shd w:val="clear" w:color="auto" w:fill="FFFFFF"/>
          <w:lang w:eastAsia="en-GB"/>
        </w:rPr>
        <w:t xml:space="preserve"> </w:t>
      </w:r>
      <w:r w:rsidR="008A3C19" w:rsidRPr="002E4271">
        <w:rPr>
          <w:rFonts w:ascii="Arial" w:eastAsia="Times New Roman" w:hAnsi="Arial" w:cs="Arial"/>
          <w:color w:val="333333"/>
          <w:sz w:val="22"/>
          <w:szCs w:val="22"/>
          <w:shd w:val="clear" w:color="auto" w:fill="FFFFFF"/>
          <w:lang w:eastAsia="en-GB"/>
        </w:rPr>
        <w:t>creat</w:t>
      </w:r>
      <w:r w:rsidR="00A02F0F" w:rsidRPr="002E4271">
        <w:rPr>
          <w:rFonts w:ascii="Arial" w:eastAsia="Times New Roman" w:hAnsi="Arial" w:cs="Arial"/>
          <w:color w:val="333333"/>
          <w:sz w:val="22"/>
          <w:szCs w:val="22"/>
          <w:shd w:val="clear" w:color="auto" w:fill="FFFFFF"/>
          <w:lang w:eastAsia="en-GB"/>
        </w:rPr>
        <w:t>e</w:t>
      </w:r>
      <w:r w:rsidR="008A3C19" w:rsidRPr="002E4271">
        <w:rPr>
          <w:rFonts w:ascii="Arial" w:eastAsia="Times New Roman" w:hAnsi="Arial" w:cs="Arial"/>
          <w:color w:val="333333"/>
          <w:sz w:val="22"/>
          <w:szCs w:val="22"/>
          <w:shd w:val="clear" w:color="auto" w:fill="FFFFFF"/>
          <w:lang w:eastAsia="en-GB"/>
        </w:rPr>
        <w:t xml:space="preserve"> a thriving ecosystem of data users, coders, and application developers; advertis</w:t>
      </w:r>
      <w:r w:rsidR="00A02F0F" w:rsidRPr="002E4271">
        <w:rPr>
          <w:rFonts w:ascii="Arial" w:eastAsia="Times New Roman" w:hAnsi="Arial" w:cs="Arial"/>
          <w:color w:val="333333"/>
          <w:sz w:val="22"/>
          <w:szCs w:val="22"/>
          <w:shd w:val="clear" w:color="auto" w:fill="FFFFFF"/>
          <w:lang w:eastAsia="en-GB"/>
        </w:rPr>
        <w:t>e</w:t>
      </w:r>
      <w:r w:rsidR="008A3C19" w:rsidRPr="002E4271">
        <w:rPr>
          <w:rFonts w:ascii="Arial" w:eastAsia="Times New Roman" w:hAnsi="Arial" w:cs="Arial"/>
          <w:color w:val="333333"/>
          <w:sz w:val="22"/>
          <w:szCs w:val="22"/>
          <w:shd w:val="clear" w:color="auto" w:fill="FFFFFF"/>
          <w:lang w:eastAsia="en-GB"/>
        </w:rPr>
        <w:t xml:space="preserve"> open-data availability</w:t>
      </w:r>
      <w:r w:rsidR="00A02F0F" w:rsidRPr="002E4271">
        <w:rPr>
          <w:rStyle w:val="FootnoteReference"/>
          <w:rFonts w:ascii="Arial" w:eastAsia="Times New Roman" w:hAnsi="Arial" w:cs="Arial"/>
          <w:color w:val="333333"/>
          <w:sz w:val="22"/>
          <w:szCs w:val="22"/>
          <w:shd w:val="clear" w:color="auto" w:fill="FFFFFF"/>
          <w:lang w:eastAsia="en-GB"/>
        </w:rPr>
        <w:footnoteReference w:id="45"/>
      </w:r>
      <w:r w:rsidR="008A3C19" w:rsidRPr="002E4271">
        <w:rPr>
          <w:rFonts w:ascii="Arial" w:eastAsia="Times New Roman" w:hAnsi="Arial" w:cs="Arial"/>
          <w:color w:val="333333"/>
          <w:sz w:val="22"/>
          <w:szCs w:val="22"/>
          <w:shd w:val="clear" w:color="auto" w:fill="FFFFFF"/>
          <w:lang w:eastAsia="en-GB"/>
        </w:rPr>
        <w:t>;</w:t>
      </w:r>
      <w:r w:rsidR="00894499">
        <w:rPr>
          <w:rFonts w:ascii="Arial" w:eastAsia="Times New Roman" w:hAnsi="Arial" w:cs="Arial"/>
          <w:color w:val="333333"/>
          <w:sz w:val="22"/>
          <w:szCs w:val="22"/>
          <w:shd w:val="clear" w:color="auto" w:fill="FFFFFF"/>
          <w:lang w:eastAsia="en-GB"/>
        </w:rPr>
        <w:t xml:space="preserve"> </w:t>
      </w:r>
      <w:r w:rsidR="008A3C19" w:rsidRPr="002E4271">
        <w:rPr>
          <w:rFonts w:ascii="Arial" w:eastAsia="Times New Roman" w:hAnsi="Arial" w:cs="Arial"/>
          <w:color w:val="333333"/>
          <w:sz w:val="22"/>
          <w:szCs w:val="22"/>
          <w:shd w:val="clear" w:color="auto" w:fill="FFFFFF"/>
          <w:lang w:eastAsia="en-GB"/>
        </w:rPr>
        <w:t>protect organisations from risk</w:t>
      </w:r>
      <w:r w:rsidR="00336920">
        <w:rPr>
          <w:rFonts w:ascii="Arial" w:eastAsia="Times New Roman" w:hAnsi="Arial" w:cs="Arial"/>
          <w:color w:val="333333"/>
          <w:sz w:val="22"/>
          <w:szCs w:val="22"/>
          <w:shd w:val="clear" w:color="auto" w:fill="FFFFFF"/>
          <w:lang w:eastAsia="en-GB"/>
        </w:rPr>
        <w:t xml:space="preserve"> </w:t>
      </w:r>
      <w:r w:rsidR="008A3C19" w:rsidRPr="002E4271">
        <w:rPr>
          <w:rFonts w:ascii="Arial" w:eastAsia="Times New Roman" w:hAnsi="Arial" w:cs="Arial"/>
          <w:color w:val="333333"/>
          <w:sz w:val="22"/>
          <w:szCs w:val="22"/>
          <w:shd w:val="clear" w:color="auto" w:fill="FFFFFF"/>
          <w:lang w:eastAsia="en-GB"/>
        </w:rPr>
        <w:t>such as confidentiality, liability, and intellectual property</w:t>
      </w:r>
      <w:r w:rsidR="009845D7" w:rsidRPr="002E4271">
        <w:rPr>
          <w:rStyle w:val="FootnoteReference"/>
          <w:rFonts w:ascii="Arial" w:eastAsia="Times New Roman" w:hAnsi="Arial" w:cs="Arial"/>
          <w:color w:val="333333"/>
          <w:sz w:val="22"/>
          <w:szCs w:val="22"/>
          <w:shd w:val="clear" w:color="auto" w:fill="FFFFFF"/>
          <w:lang w:eastAsia="en-GB"/>
        </w:rPr>
        <w:footnoteReference w:id="46"/>
      </w:r>
      <w:r w:rsidR="008A3C19" w:rsidRPr="002E4271">
        <w:rPr>
          <w:rFonts w:ascii="Arial" w:eastAsia="Times New Roman" w:hAnsi="Arial" w:cs="Arial"/>
          <w:color w:val="333333"/>
          <w:sz w:val="22"/>
          <w:szCs w:val="22"/>
          <w:shd w:val="clear" w:color="auto" w:fill="FFFFFF"/>
          <w:lang w:eastAsia="en-GB"/>
        </w:rPr>
        <w:t>;</w:t>
      </w:r>
      <w:r w:rsidR="008A3C19" w:rsidRPr="002E4271">
        <w:rPr>
          <w:rFonts w:ascii="Arial" w:eastAsia="Times New Roman" w:hAnsi="Arial" w:cs="Arial"/>
          <w:sz w:val="22"/>
          <w:szCs w:val="22"/>
          <w:lang w:eastAsia="en-GB"/>
        </w:rPr>
        <w:t xml:space="preserve"> </w:t>
      </w:r>
      <w:r w:rsidR="008A3C19" w:rsidRPr="002E4271">
        <w:rPr>
          <w:rFonts w:ascii="Arial" w:eastAsia="Times New Roman" w:hAnsi="Arial" w:cs="Arial"/>
          <w:color w:val="333333"/>
          <w:sz w:val="22"/>
          <w:szCs w:val="22"/>
          <w:shd w:val="clear" w:color="auto" w:fill="FFFFFF"/>
          <w:lang w:eastAsia="en-GB"/>
        </w:rPr>
        <w:t>participat</w:t>
      </w:r>
      <w:r w:rsidR="009845D7" w:rsidRPr="002E4271">
        <w:rPr>
          <w:rFonts w:ascii="Arial" w:eastAsia="Times New Roman" w:hAnsi="Arial" w:cs="Arial"/>
          <w:color w:val="333333"/>
          <w:sz w:val="22"/>
          <w:szCs w:val="22"/>
          <w:shd w:val="clear" w:color="auto" w:fill="FFFFFF"/>
          <w:lang w:eastAsia="en-GB"/>
        </w:rPr>
        <w:t>e</w:t>
      </w:r>
      <w:r w:rsidR="008A3C19" w:rsidRPr="002E4271">
        <w:rPr>
          <w:rFonts w:ascii="Arial" w:eastAsia="Times New Roman" w:hAnsi="Arial" w:cs="Arial"/>
          <w:color w:val="333333"/>
          <w:sz w:val="22"/>
          <w:szCs w:val="22"/>
          <w:shd w:val="clear" w:color="auto" w:fill="FFFFFF"/>
          <w:lang w:eastAsia="en-GB"/>
        </w:rPr>
        <w:t xml:space="preserve"> in setting technical standards that can significantly increase and scale- up the financial benefits </w:t>
      </w:r>
      <w:r w:rsidR="0033649A">
        <w:rPr>
          <w:rFonts w:ascii="Arial" w:eastAsia="Times New Roman" w:hAnsi="Arial" w:cs="Arial"/>
          <w:color w:val="333333"/>
          <w:sz w:val="22"/>
          <w:szCs w:val="22"/>
          <w:shd w:val="clear" w:color="auto" w:fill="FFFFFF"/>
          <w:lang w:eastAsia="en-GB"/>
        </w:rPr>
        <w:t xml:space="preserve">that </w:t>
      </w:r>
      <w:r w:rsidR="008A3C19" w:rsidRPr="002E4271">
        <w:rPr>
          <w:rFonts w:ascii="Arial" w:eastAsia="Times New Roman" w:hAnsi="Arial" w:cs="Arial"/>
          <w:color w:val="333333"/>
          <w:sz w:val="22"/>
          <w:szCs w:val="22"/>
          <w:shd w:val="clear" w:color="auto" w:fill="FFFFFF"/>
          <w:lang w:eastAsia="en-GB"/>
        </w:rPr>
        <w:t>open data</w:t>
      </w:r>
      <w:r w:rsidR="00E01EB8" w:rsidRPr="002E4271">
        <w:rPr>
          <w:rFonts w:ascii="Arial" w:eastAsia="Times New Roman" w:hAnsi="Arial" w:cs="Arial"/>
          <w:color w:val="333333"/>
          <w:sz w:val="22"/>
          <w:szCs w:val="22"/>
          <w:shd w:val="clear" w:color="auto" w:fill="FFFFFF"/>
          <w:lang w:eastAsia="en-GB"/>
        </w:rPr>
        <w:t xml:space="preserve"> can bring</w:t>
      </w:r>
      <w:r w:rsidR="00894499">
        <w:rPr>
          <w:rFonts w:ascii="Arial" w:eastAsia="Times New Roman" w:hAnsi="Arial" w:cs="Arial"/>
          <w:color w:val="333333"/>
          <w:sz w:val="22"/>
          <w:szCs w:val="22"/>
          <w:shd w:val="clear" w:color="auto" w:fill="FFFFFF"/>
          <w:lang w:eastAsia="en-GB"/>
        </w:rPr>
        <w:t xml:space="preserve">, while ostensibly </w:t>
      </w:r>
      <w:r w:rsidR="00894499" w:rsidRPr="002E4271">
        <w:rPr>
          <w:rFonts w:ascii="Arial" w:eastAsia="Times New Roman" w:hAnsi="Arial" w:cs="Arial"/>
          <w:color w:val="333333"/>
          <w:sz w:val="22"/>
          <w:szCs w:val="22"/>
          <w:shd w:val="clear" w:color="auto" w:fill="FFFFFF"/>
          <w:lang w:eastAsia="en-GB"/>
        </w:rPr>
        <w:t>protect</w:t>
      </w:r>
      <w:r w:rsidR="00894499">
        <w:rPr>
          <w:rFonts w:ascii="Arial" w:eastAsia="Times New Roman" w:hAnsi="Arial" w:cs="Arial"/>
          <w:color w:val="333333"/>
          <w:sz w:val="22"/>
          <w:szCs w:val="22"/>
          <w:shd w:val="clear" w:color="auto" w:fill="FFFFFF"/>
          <w:lang w:eastAsia="en-GB"/>
        </w:rPr>
        <w:t>ing</w:t>
      </w:r>
      <w:r w:rsidR="00894499" w:rsidRPr="002E4271">
        <w:rPr>
          <w:rFonts w:ascii="Arial" w:eastAsia="Times New Roman" w:hAnsi="Arial" w:cs="Arial"/>
          <w:color w:val="333333"/>
          <w:sz w:val="22"/>
          <w:szCs w:val="22"/>
          <w:shd w:val="clear" w:color="auto" w:fill="FFFFFF"/>
          <w:lang w:eastAsia="en-GB"/>
        </w:rPr>
        <w:t xml:space="preserve"> individuals from the risks of open data, </w:t>
      </w:r>
      <w:r w:rsidR="00894499" w:rsidRPr="008D3A38">
        <w:rPr>
          <w:rFonts w:ascii="Arial" w:eastAsia="Times New Roman" w:hAnsi="Arial" w:cs="Arial"/>
          <w:color w:val="000000" w:themeColor="text1"/>
          <w:sz w:val="22"/>
          <w:szCs w:val="22"/>
          <w:shd w:val="clear" w:color="auto" w:fill="FFFFFF"/>
          <w:lang w:eastAsia="en-GB"/>
        </w:rPr>
        <w:t>concerning</w:t>
      </w:r>
      <w:r w:rsidR="00894499" w:rsidRPr="002E4271">
        <w:rPr>
          <w:rFonts w:ascii="Arial" w:eastAsia="Times New Roman" w:hAnsi="Arial" w:cs="Arial"/>
          <w:color w:val="333333"/>
          <w:sz w:val="22"/>
          <w:szCs w:val="22"/>
          <w:shd w:val="clear" w:color="auto" w:fill="FFFFFF"/>
          <w:lang w:eastAsia="en-GB"/>
        </w:rPr>
        <w:t xml:space="preserve"> privacy, security, and personal safety</w:t>
      </w:r>
      <w:r w:rsidR="00E01EB8" w:rsidRPr="002E4271">
        <w:rPr>
          <w:rFonts w:ascii="Arial" w:eastAsia="Times New Roman" w:hAnsi="Arial" w:cs="Arial"/>
          <w:color w:val="333333"/>
          <w:sz w:val="22"/>
          <w:szCs w:val="22"/>
          <w:shd w:val="clear" w:color="auto" w:fill="FFFFFF"/>
          <w:lang w:eastAsia="en-GB"/>
        </w:rPr>
        <w:t>.</w:t>
      </w:r>
      <w:r w:rsidR="001353A8" w:rsidRPr="002E4271">
        <w:rPr>
          <w:rFonts w:ascii="Arial" w:eastAsia="Times New Roman" w:hAnsi="Arial" w:cs="Arial"/>
          <w:color w:val="333333"/>
          <w:sz w:val="22"/>
          <w:szCs w:val="22"/>
          <w:shd w:val="clear" w:color="auto" w:fill="FFFFFF"/>
          <w:lang w:eastAsia="en-GB"/>
        </w:rPr>
        <w:t xml:space="preserve"> </w:t>
      </w:r>
    </w:p>
    <w:p w14:paraId="4981FA9C" w14:textId="77777777" w:rsidR="001353A8" w:rsidRPr="002E4271" w:rsidRDefault="001353A8" w:rsidP="008A3C19">
      <w:pPr>
        <w:rPr>
          <w:rFonts w:ascii="Arial" w:eastAsia="Times New Roman" w:hAnsi="Arial" w:cs="Arial"/>
          <w:color w:val="333333"/>
          <w:sz w:val="22"/>
          <w:szCs w:val="22"/>
          <w:shd w:val="clear" w:color="auto" w:fill="FFFFFF"/>
          <w:lang w:eastAsia="en-GB"/>
        </w:rPr>
      </w:pPr>
    </w:p>
    <w:p w14:paraId="1A78126F" w14:textId="3CC456A6" w:rsidR="001353A8" w:rsidRDefault="001353A8" w:rsidP="008A3C19">
      <w:pPr>
        <w:rPr>
          <w:rFonts w:ascii="Arial" w:eastAsia="Times New Roman" w:hAnsi="Arial" w:cs="Arial"/>
          <w:color w:val="333333"/>
          <w:sz w:val="22"/>
          <w:szCs w:val="22"/>
          <w:shd w:val="clear" w:color="auto" w:fill="FFFFFF"/>
          <w:lang w:eastAsia="en-GB"/>
        </w:rPr>
      </w:pPr>
      <w:r w:rsidRPr="002E4271">
        <w:rPr>
          <w:rFonts w:ascii="Arial" w:eastAsia="Times New Roman" w:hAnsi="Arial" w:cs="Arial"/>
          <w:color w:val="333333"/>
          <w:sz w:val="22"/>
          <w:szCs w:val="22"/>
          <w:shd w:val="clear" w:color="auto" w:fill="FFFFFF"/>
          <w:lang w:eastAsia="en-GB"/>
        </w:rPr>
        <w:t>No problem</w:t>
      </w:r>
      <w:r w:rsidR="00E85253" w:rsidRPr="002E4271">
        <w:rPr>
          <w:rFonts w:ascii="Arial" w:eastAsia="Times New Roman" w:hAnsi="Arial" w:cs="Arial"/>
          <w:color w:val="333333"/>
          <w:sz w:val="22"/>
          <w:szCs w:val="22"/>
          <w:shd w:val="clear" w:color="auto" w:fill="FFFFFF"/>
          <w:lang w:eastAsia="en-GB"/>
        </w:rPr>
        <w:t xml:space="preserve"> there then,</w:t>
      </w:r>
      <w:r w:rsidRPr="002E4271">
        <w:rPr>
          <w:rFonts w:ascii="Arial" w:eastAsia="Times New Roman" w:hAnsi="Arial" w:cs="Arial"/>
          <w:color w:val="333333"/>
          <w:sz w:val="22"/>
          <w:szCs w:val="22"/>
          <w:shd w:val="clear" w:color="auto" w:fill="FFFFFF"/>
          <w:lang w:eastAsia="en-GB"/>
        </w:rPr>
        <w:t xml:space="preserve"> th</w:t>
      </w:r>
      <w:r w:rsidR="00E85253" w:rsidRPr="002E4271">
        <w:rPr>
          <w:rFonts w:ascii="Arial" w:eastAsia="Times New Roman" w:hAnsi="Arial" w:cs="Arial"/>
          <w:color w:val="333333"/>
          <w:sz w:val="22"/>
          <w:szCs w:val="22"/>
          <w:shd w:val="clear" w:color="auto" w:fill="FFFFFF"/>
          <w:lang w:eastAsia="en-GB"/>
        </w:rPr>
        <w:t>is is</w:t>
      </w:r>
      <w:r w:rsidRPr="002E4271">
        <w:rPr>
          <w:rFonts w:ascii="Arial" w:eastAsia="Times New Roman" w:hAnsi="Arial" w:cs="Arial"/>
          <w:color w:val="333333"/>
          <w:sz w:val="22"/>
          <w:szCs w:val="22"/>
          <w:shd w:val="clear" w:color="auto" w:fill="FFFFFF"/>
          <w:lang w:eastAsia="en-GB"/>
        </w:rPr>
        <w:t xml:space="preserve"> exactly what </w:t>
      </w:r>
      <w:r w:rsidR="00E85253" w:rsidRPr="002E4271">
        <w:rPr>
          <w:rFonts w:ascii="Arial" w:eastAsia="Times New Roman" w:hAnsi="Arial" w:cs="Arial"/>
          <w:color w:val="333333"/>
          <w:sz w:val="22"/>
          <w:szCs w:val="22"/>
          <w:shd w:val="clear" w:color="auto" w:fill="FFFFFF"/>
          <w:lang w:eastAsia="en-GB"/>
        </w:rPr>
        <w:t>our government</w:t>
      </w:r>
      <w:r w:rsidRPr="002E4271">
        <w:rPr>
          <w:rFonts w:ascii="Arial" w:eastAsia="Times New Roman" w:hAnsi="Arial" w:cs="Arial"/>
          <w:color w:val="333333"/>
          <w:sz w:val="22"/>
          <w:szCs w:val="22"/>
          <w:shd w:val="clear" w:color="auto" w:fill="FFFFFF"/>
          <w:lang w:eastAsia="en-GB"/>
        </w:rPr>
        <w:t xml:space="preserve"> </w:t>
      </w:r>
      <w:r w:rsidR="00E85253" w:rsidRPr="002E4271">
        <w:rPr>
          <w:rFonts w:ascii="Arial" w:eastAsia="Times New Roman" w:hAnsi="Arial" w:cs="Arial"/>
          <w:color w:val="333333"/>
          <w:sz w:val="22"/>
          <w:szCs w:val="22"/>
          <w:shd w:val="clear" w:color="auto" w:fill="FFFFFF"/>
          <w:lang w:eastAsia="en-GB"/>
        </w:rPr>
        <w:t>is</w:t>
      </w:r>
      <w:r w:rsidRPr="002E4271">
        <w:rPr>
          <w:rFonts w:ascii="Arial" w:eastAsia="Times New Roman" w:hAnsi="Arial" w:cs="Arial"/>
          <w:color w:val="333333"/>
          <w:sz w:val="22"/>
          <w:szCs w:val="22"/>
          <w:shd w:val="clear" w:color="auto" w:fill="FFFFFF"/>
          <w:lang w:eastAsia="en-GB"/>
        </w:rPr>
        <w:t xml:space="preserve"> doing!</w:t>
      </w:r>
    </w:p>
    <w:p w14:paraId="533CFB97" w14:textId="058A4B1F" w:rsidR="009E44AC" w:rsidRDefault="009E44AC" w:rsidP="008A3C19">
      <w:pPr>
        <w:rPr>
          <w:rFonts w:ascii="Arial" w:eastAsia="Times New Roman" w:hAnsi="Arial" w:cs="Arial"/>
          <w:color w:val="333333"/>
          <w:sz w:val="22"/>
          <w:szCs w:val="22"/>
          <w:shd w:val="clear" w:color="auto" w:fill="FFFFFF"/>
          <w:lang w:eastAsia="en-GB"/>
        </w:rPr>
      </w:pPr>
    </w:p>
    <w:p w14:paraId="2570A214" w14:textId="6D06AD7C" w:rsidR="0086241C" w:rsidRDefault="0086241C" w:rsidP="008A3C19">
      <w:pPr>
        <w:rPr>
          <w:rFonts w:ascii="Arial" w:eastAsia="Times New Roman" w:hAnsi="Arial" w:cs="Arial"/>
          <w:color w:val="333333"/>
          <w:sz w:val="22"/>
          <w:szCs w:val="22"/>
          <w:shd w:val="clear" w:color="auto" w:fill="FFFFFF"/>
          <w:lang w:eastAsia="en-GB"/>
        </w:rPr>
      </w:pPr>
    </w:p>
    <w:p w14:paraId="00AC7091" w14:textId="4C0D66E0" w:rsidR="00141028" w:rsidRPr="006E6AFF" w:rsidRDefault="00AB1F44" w:rsidP="008A3C19">
      <w:pPr>
        <w:rPr>
          <w:rFonts w:ascii="Arial" w:eastAsia="Times New Roman" w:hAnsi="Arial" w:cs="Arial"/>
          <w:b/>
          <w:bCs/>
          <w:color w:val="333333"/>
          <w:sz w:val="22"/>
          <w:szCs w:val="22"/>
          <w:shd w:val="clear" w:color="auto" w:fill="FFFFFF"/>
          <w:lang w:eastAsia="en-GB"/>
        </w:rPr>
      </w:pPr>
      <w:r w:rsidRPr="006E6AFF">
        <w:rPr>
          <w:rFonts w:ascii="Arial" w:eastAsia="Times New Roman" w:hAnsi="Arial" w:cs="Arial"/>
          <w:b/>
          <w:bCs/>
          <w:color w:val="333333"/>
          <w:sz w:val="22"/>
          <w:szCs w:val="22"/>
          <w:shd w:val="clear" w:color="auto" w:fill="FFFFFF"/>
          <w:lang w:eastAsia="en-GB"/>
        </w:rPr>
        <w:t>What is the alternativ</w:t>
      </w:r>
      <w:r w:rsidR="0025629A">
        <w:rPr>
          <w:rFonts w:ascii="Arial" w:eastAsia="Times New Roman" w:hAnsi="Arial" w:cs="Arial"/>
          <w:b/>
          <w:bCs/>
          <w:color w:val="333333"/>
          <w:sz w:val="22"/>
          <w:szCs w:val="22"/>
          <w:shd w:val="clear" w:color="auto" w:fill="FFFFFF"/>
          <w:lang w:eastAsia="en-GB"/>
        </w:rPr>
        <w:t>e</w:t>
      </w:r>
      <w:r w:rsidR="0033649A">
        <w:rPr>
          <w:rFonts w:ascii="Arial" w:eastAsia="Times New Roman" w:hAnsi="Arial" w:cs="Arial"/>
          <w:b/>
          <w:bCs/>
          <w:color w:val="333333"/>
          <w:sz w:val="22"/>
          <w:szCs w:val="22"/>
          <w:shd w:val="clear" w:color="auto" w:fill="FFFFFF"/>
          <w:lang w:eastAsia="en-GB"/>
        </w:rPr>
        <w:t>?</w:t>
      </w:r>
    </w:p>
    <w:p w14:paraId="72672DA9" w14:textId="77777777" w:rsidR="00141028" w:rsidRDefault="00141028" w:rsidP="008A3C19">
      <w:pPr>
        <w:rPr>
          <w:rFonts w:ascii="Arial" w:eastAsia="Times New Roman" w:hAnsi="Arial" w:cs="Arial"/>
          <w:color w:val="333333"/>
          <w:sz w:val="22"/>
          <w:szCs w:val="22"/>
          <w:shd w:val="clear" w:color="auto" w:fill="FFFFFF"/>
          <w:lang w:eastAsia="en-GB"/>
        </w:rPr>
      </w:pPr>
    </w:p>
    <w:p w14:paraId="6128B9E5" w14:textId="39307A57" w:rsidR="009E44AC" w:rsidRDefault="0033649A" w:rsidP="008A3C19">
      <w:pPr>
        <w:rPr>
          <w:rFonts w:ascii="Arial" w:eastAsia="Times New Roman" w:hAnsi="Arial" w:cs="Arial"/>
          <w:color w:val="333333"/>
          <w:sz w:val="22"/>
          <w:szCs w:val="22"/>
          <w:shd w:val="clear" w:color="auto" w:fill="FFFFFF"/>
          <w:lang w:eastAsia="en-GB"/>
        </w:rPr>
      </w:pPr>
      <w:r>
        <w:rPr>
          <w:rFonts w:ascii="Arial" w:eastAsia="Times New Roman" w:hAnsi="Arial" w:cs="Arial"/>
          <w:color w:val="333333"/>
          <w:sz w:val="22"/>
          <w:szCs w:val="22"/>
          <w:shd w:val="clear" w:color="auto" w:fill="FFFFFF"/>
          <w:lang w:eastAsia="en-GB"/>
        </w:rPr>
        <w:t>We argue that i</w:t>
      </w:r>
      <w:r w:rsidR="0086241C">
        <w:rPr>
          <w:rFonts w:ascii="Arial" w:eastAsia="Times New Roman" w:hAnsi="Arial" w:cs="Arial"/>
          <w:color w:val="333333"/>
          <w:sz w:val="22"/>
          <w:szCs w:val="22"/>
          <w:shd w:val="clear" w:color="auto" w:fill="FFFFFF"/>
          <w:lang w:eastAsia="en-GB"/>
        </w:rPr>
        <w:t>n</w:t>
      </w:r>
      <w:r w:rsidR="00D15B6E">
        <w:rPr>
          <w:rFonts w:ascii="Arial" w:eastAsia="Times New Roman" w:hAnsi="Arial" w:cs="Arial"/>
          <w:color w:val="333333"/>
          <w:sz w:val="22"/>
          <w:szCs w:val="22"/>
          <w:shd w:val="clear" w:color="auto" w:fill="FFFFFF"/>
          <w:lang w:eastAsia="en-GB"/>
        </w:rPr>
        <w:t xml:space="preserve"> a fully public service</w:t>
      </w:r>
      <w:r>
        <w:rPr>
          <w:rFonts w:ascii="Arial" w:eastAsia="Times New Roman" w:hAnsi="Arial" w:cs="Arial"/>
          <w:color w:val="333333"/>
          <w:sz w:val="22"/>
          <w:szCs w:val="22"/>
          <w:shd w:val="clear" w:color="auto" w:fill="FFFFFF"/>
          <w:lang w:eastAsia="en-GB"/>
        </w:rPr>
        <w:t>,</w:t>
      </w:r>
      <w:r w:rsidR="00D133DE">
        <w:rPr>
          <w:rFonts w:ascii="Arial" w:eastAsia="Times New Roman" w:hAnsi="Arial" w:cs="Arial"/>
          <w:color w:val="333333"/>
          <w:sz w:val="22"/>
          <w:szCs w:val="22"/>
          <w:shd w:val="clear" w:color="auto" w:fill="FFFFFF"/>
          <w:lang w:eastAsia="en-GB"/>
        </w:rPr>
        <w:t xml:space="preserve"> in order</w:t>
      </w:r>
      <w:r w:rsidR="00D15B6E">
        <w:rPr>
          <w:rFonts w:ascii="Arial" w:eastAsia="Times New Roman" w:hAnsi="Arial" w:cs="Arial"/>
          <w:color w:val="333333"/>
          <w:sz w:val="22"/>
          <w:szCs w:val="22"/>
          <w:shd w:val="clear" w:color="auto" w:fill="FFFFFF"/>
          <w:lang w:eastAsia="en-GB"/>
        </w:rPr>
        <w:t xml:space="preserve"> </w:t>
      </w:r>
      <w:r w:rsidR="004862C6">
        <w:rPr>
          <w:rFonts w:ascii="Arial" w:eastAsia="Times New Roman" w:hAnsi="Arial" w:cs="Arial"/>
          <w:color w:val="333333"/>
          <w:sz w:val="22"/>
          <w:szCs w:val="22"/>
          <w:shd w:val="clear" w:color="auto" w:fill="FFFFFF"/>
          <w:lang w:eastAsia="en-GB"/>
        </w:rPr>
        <w:t xml:space="preserve">to achieve a </w:t>
      </w:r>
      <w:r w:rsidR="000575A4">
        <w:rPr>
          <w:rFonts w:ascii="Arial" w:eastAsia="Times New Roman" w:hAnsi="Arial" w:cs="Arial"/>
          <w:color w:val="333333"/>
          <w:sz w:val="22"/>
          <w:szCs w:val="22"/>
          <w:shd w:val="clear" w:color="auto" w:fill="FFFFFF"/>
          <w:lang w:eastAsia="en-GB"/>
        </w:rPr>
        <w:t>world class data</w:t>
      </w:r>
      <w:r w:rsidR="00735E08">
        <w:rPr>
          <w:rFonts w:ascii="Arial" w:eastAsia="Times New Roman" w:hAnsi="Arial" w:cs="Arial"/>
          <w:color w:val="333333"/>
          <w:sz w:val="22"/>
          <w:szCs w:val="22"/>
          <w:shd w:val="clear" w:color="auto" w:fill="FFFFFF"/>
          <w:lang w:eastAsia="en-GB"/>
        </w:rPr>
        <w:t xml:space="preserve"> system</w:t>
      </w:r>
      <w:r w:rsidR="00641FC8">
        <w:rPr>
          <w:rFonts w:ascii="Arial" w:eastAsia="Times New Roman" w:hAnsi="Arial" w:cs="Arial"/>
          <w:color w:val="333333"/>
          <w:sz w:val="22"/>
          <w:szCs w:val="22"/>
          <w:shd w:val="clear" w:color="auto" w:fill="FFFFFF"/>
          <w:lang w:eastAsia="en-GB"/>
        </w:rPr>
        <w:t>:</w:t>
      </w:r>
    </w:p>
    <w:p w14:paraId="3C7037CA" w14:textId="77777777" w:rsidR="00641FC8" w:rsidRDefault="00641FC8" w:rsidP="00863E83">
      <w:pPr>
        <w:rPr>
          <w:rFonts w:ascii="Arial" w:eastAsia="Times New Roman" w:hAnsi="Arial" w:cs="Arial"/>
          <w:color w:val="333333"/>
          <w:sz w:val="22"/>
          <w:szCs w:val="22"/>
          <w:shd w:val="clear" w:color="auto" w:fill="FFFFFF"/>
          <w:lang w:eastAsia="en-GB"/>
        </w:rPr>
      </w:pPr>
    </w:p>
    <w:p w14:paraId="7CA363AB" w14:textId="7F0B5D48" w:rsidR="00641FC8" w:rsidRPr="00A7556D" w:rsidRDefault="00641FC8" w:rsidP="00A66986">
      <w:pPr>
        <w:pStyle w:val="ListParagraph"/>
        <w:numPr>
          <w:ilvl w:val="0"/>
          <w:numId w:val="5"/>
        </w:numPr>
        <w:rPr>
          <w:rFonts w:ascii="Arial" w:eastAsia="Times New Roman" w:hAnsi="Arial" w:cs="Arial"/>
          <w:color w:val="333333"/>
          <w:shd w:val="clear" w:color="auto" w:fill="FFFFFF"/>
        </w:rPr>
      </w:pPr>
      <w:r w:rsidRPr="00A66986">
        <w:rPr>
          <w:rFonts w:ascii="Arial" w:eastAsia="Times New Roman" w:hAnsi="Arial" w:cs="Arial"/>
          <w:color w:val="333333"/>
          <w:shd w:val="clear" w:color="auto" w:fill="FFFFFF"/>
        </w:rPr>
        <w:t xml:space="preserve">Government </w:t>
      </w:r>
      <w:r w:rsidR="009951F7" w:rsidRPr="00A66986">
        <w:rPr>
          <w:rFonts w:ascii="Arial" w:eastAsia="Times New Roman" w:hAnsi="Arial" w:cs="Arial"/>
          <w:color w:val="333333"/>
          <w:shd w:val="clear" w:color="auto" w:fill="FFFFFF"/>
        </w:rPr>
        <w:t>should</w:t>
      </w:r>
      <w:r w:rsidRPr="00A66986">
        <w:rPr>
          <w:rFonts w:ascii="Arial" w:eastAsia="Times New Roman" w:hAnsi="Arial" w:cs="Arial"/>
          <w:color w:val="333333"/>
          <w:shd w:val="clear" w:color="auto" w:fill="FFFFFF"/>
        </w:rPr>
        <w:t xml:space="preserve"> run competitive tendering from public institutions </w:t>
      </w:r>
      <w:r w:rsidR="00FD5233" w:rsidRPr="00A66986">
        <w:rPr>
          <w:rFonts w:ascii="Arial" w:eastAsia="Times New Roman" w:hAnsi="Arial" w:cs="Arial"/>
          <w:color w:val="333333"/>
          <w:shd w:val="clear" w:color="auto" w:fill="FFFFFF"/>
        </w:rPr>
        <w:t xml:space="preserve">such as university departments and Institutes </w:t>
      </w:r>
      <w:r w:rsidRPr="00A66986">
        <w:rPr>
          <w:rFonts w:ascii="Arial" w:eastAsia="Times New Roman" w:hAnsi="Arial" w:cs="Arial"/>
          <w:color w:val="333333"/>
          <w:shd w:val="clear" w:color="auto" w:fill="FFFFFF"/>
        </w:rPr>
        <w:t xml:space="preserve">to develop the necessary skills base </w:t>
      </w:r>
      <w:r w:rsidR="007E4390" w:rsidRPr="00A66986">
        <w:rPr>
          <w:rFonts w:ascii="Arial" w:eastAsia="Times New Roman" w:hAnsi="Arial" w:cs="Arial"/>
          <w:color w:val="333333"/>
          <w:shd w:val="clear" w:color="auto" w:fill="FFFFFF"/>
        </w:rPr>
        <w:t>required to build and run</w:t>
      </w:r>
      <w:r w:rsidRPr="00A66986">
        <w:rPr>
          <w:rFonts w:ascii="Arial" w:eastAsia="Times New Roman" w:hAnsi="Arial" w:cs="Arial"/>
          <w:color w:val="333333"/>
          <w:shd w:val="clear" w:color="auto" w:fill="FFFFFF"/>
        </w:rPr>
        <w:t xml:space="preserve"> </w:t>
      </w:r>
      <w:r w:rsidRPr="00A7556D">
        <w:rPr>
          <w:rFonts w:ascii="Arial" w:eastAsia="Times New Roman" w:hAnsi="Arial" w:cs="Arial"/>
          <w:color w:val="000000" w:themeColor="text1"/>
          <w:shd w:val="clear" w:color="auto" w:fill="FFFFFF"/>
        </w:rPr>
        <w:t>a</w:t>
      </w:r>
      <w:r w:rsidR="00141028" w:rsidRPr="00A7556D">
        <w:rPr>
          <w:rFonts w:ascii="Arial" w:eastAsia="Times New Roman" w:hAnsi="Arial" w:cs="Arial"/>
          <w:color w:val="000000" w:themeColor="text1"/>
          <w:shd w:val="clear" w:color="auto" w:fill="FFFFFF"/>
        </w:rPr>
        <w:t>n in-house</w:t>
      </w:r>
      <w:r w:rsidRPr="00A7556D">
        <w:rPr>
          <w:rFonts w:ascii="Arial" w:eastAsia="Times New Roman" w:hAnsi="Arial" w:cs="Arial"/>
          <w:color w:val="008000"/>
          <w:shd w:val="clear" w:color="auto" w:fill="FFFFFF"/>
        </w:rPr>
        <w:t xml:space="preserve"> </w:t>
      </w:r>
      <w:r w:rsidRPr="00A7556D">
        <w:rPr>
          <w:rFonts w:ascii="Arial" w:eastAsia="Times New Roman" w:hAnsi="Arial" w:cs="Arial"/>
          <w:color w:val="333333"/>
          <w:shd w:val="clear" w:color="auto" w:fill="FFFFFF"/>
        </w:rPr>
        <w:t>data system for the NHS</w:t>
      </w:r>
      <w:r w:rsidR="0025629A" w:rsidRPr="00A7556D">
        <w:rPr>
          <w:rFonts w:ascii="Arial" w:eastAsia="Times New Roman" w:hAnsi="Arial" w:cs="Arial"/>
          <w:color w:val="333333"/>
          <w:shd w:val="clear" w:color="auto" w:fill="FFFFFF"/>
        </w:rPr>
        <w:t xml:space="preserve">. </w:t>
      </w:r>
    </w:p>
    <w:p w14:paraId="06C037B5" w14:textId="1725CC6F" w:rsidR="005A5F33" w:rsidRDefault="005A5F33" w:rsidP="00863E83">
      <w:pPr>
        <w:rPr>
          <w:rFonts w:ascii="Arial" w:eastAsia="Times New Roman" w:hAnsi="Arial" w:cs="Arial"/>
          <w:color w:val="333333"/>
          <w:sz w:val="22"/>
          <w:szCs w:val="22"/>
          <w:shd w:val="clear" w:color="auto" w:fill="FFFFFF"/>
          <w:lang w:eastAsia="en-GB"/>
        </w:rPr>
      </w:pPr>
    </w:p>
    <w:p w14:paraId="1A301AD3" w14:textId="2D2A8F6A" w:rsidR="005A5F33" w:rsidRPr="00AE4582" w:rsidRDefault="005A5F33" w:rsidP="00A7556D">
      <w:pPr>
        <w:pStyle w:val="ListParagraph"/>
        <w:numPr>
          <w:ilvl w:val="0"/>
          <w:numId w:val="5"/>
        </w:numPr>
        <w:rPr>
          <w:rFonts w:ascii="Arial" w:eastAsia="Times New Roman" w:hAnsi="Arial" w:cs="Arial"/>
          <w:color w:val="333333"/>
          <w:shd w:val="clear" w:color="auto" w:fill="FFFFFF"/>
        </w:rPr>
      </w:pPr>
      <w:r w:rsidRPr="00A7556D">
        <w:rPr>
          <w:rFonts w:ascii="Arial" w:eastAsia="Times New Roman" w:hAnsi="Arial" w:cs="Arial"/>
          <w:color w:val="333333"/>
          <w:shd w:val="clear" w:color="auto" w:fill="FFFFFF"/>
        </w:rPr>
        <w:t>R</w:t>
      </w:r>
      <w:r w:rsidR="0033649A">
        <w:rPr>
          <w:rFonts w:ascii="Arial" w:eastAsia="Times New Roman" w:hAnsi="Arial" w:cs="Arial"/>
          <w:color w:val="333333"/>
          <w:shd w:val="clear" w:color="auto" w:fill="FFFFFF"/>
        </w:rPr>
        <w:t>equired r</w:t>
      </w:r>
      <w:r w:rsidR="00141028" w:rsidRPr="00A7556D">
        <w:rPr>
          <w:rFonts w:ascii="Arial" w:eastAsia="Times New Roman" w:hAnsi="Arial" w:cs="Arial"/>
          <w:color w:val="333333"/>
          <w:shd w:val="clear" w:color="auto" w:fill="FFFFFF"/>
        </w:rPr>
        <w:t xml:space="preserve">esources </w:t>
      </w:r>
      <w:r w:rsidR="0033649A">
        <w:rPr>
          <w:rFonts w:ascii="Arial" w:eastAsia="Times New Roman" w:hAnsi="Arial" w:cs="Arial"/>
          <w:color w:val="333333"/>
          <w:shd w:val="clear" w:color="auto" w:fill="FFFFFF"/>
        </w:rPr>
        <w:t xml:space="preserve">for </w:t>
      </w:r>
      <w:r w:rsidR="00141028" w:rsidRPr="00CB49FF">
        <w:rPr>
          <w:rFonts w:ascii="Arial" w:eastAsia="Times New Roman" w:hAnsi="Arial" w:cs="Arial"/>
          <w:color w:val="333333"/>
          <w:shd w:val="clear" w:color="auto" w:fill="FFFFFF"/>
        </w:rPr>
        <w:t xml:space="preserve">IT, </w:t>
      </w:r>
      <w:r w:rsidR="00141028" w:rsidRPr="002D65F6">
        <w:rPr>
          <w:rFonts w:ascii="Arial" w:eastAsia="Times New Roman" w:hAnsi="Arial" w:cs="Arial"/>
          <w:color w:val="000000" w:themeColor="text1"/>
          <w:shd w:val="clear" w:color="auto" w:fill="FFFFFF"/>
        </w:rPr>
        <w:t>such as</w:t>
      </w:r>
      <w:r w:rsidR="004223BF" w:rsidRPr="002D65F6">
        <w:rPr>
          <w:rFonts w:ascii="Arial" w:eastAsia="Times New Roman" w:hAnsi="Arial" w:cs="Arial"/>
          <w:color w:val="000000" w:themeColor="text1"/>
          <w:shd w:val="clear" w:color="auto" w:fill="FFFFFF"/>
        </w:rPr>
        <w:t xml:space="preserve"> Parallel Computing</w:t>
      </w:r>
      <w:r w:rsidR="00515B8D">
        <w:rPr>
          <w:rStyle w:val="FootnoteReference"/>
          <w:rFonts w:ascii="Arial" w:eastAsia="Times New Roman" w:hAnsi="Arial" w:cs="Arial"/>
          <w:color w:val="000000" w:themeColor="text1"/>
          <w:shd w:val="clear" w:color="auto" w:fill="FFFFFF"/>
        </w:rPr>
        <w:footnoteReference w:id="47"/>
      </w:r>
      <w:r w:rsidR="00276DD1" w:rsidRPr="002D65F6">
        <w:rPr>
          <w:rFonts w:ascii="Arial" w:eastAsia="Times New Roman" w:hAnsi="Arial" w:cs="Arial"/>
          <w:color w:val="000000" w:themeColor="text1"/>
          <w:shd w:val="clear" w:color="auto" w:fill="FFFFFF"/>
        </w:rPr>
        <w:t xml:space="preserve"> </w:t>
      </w:r>
      <w:r w:rsidR="00694C35" w:rsidRPr="002D65F6">
        <w:rPr>
          <w:rFonts w:ascii="Arial" w:eastAsia="Times New Roman" w:hAnsi="Arial" w:cs="Arial"/>
          <w:color w:val="000000" w:themeColor="text1"/>
          <w:shd w:val="clear" w:color="auto" w:fill="FFFFFF"/>
        </w:rPr>
        <w:t>data storage</w:t>
      </w:r>
      <w:r w:rsidR="00694C35">
        <w:rPr>
          <w:rStyle w:val="FootnoteReference"/>
          <w:rFonts w:ascii="Arial" w:eastAsia="Times New Roman" w:hAnsi="Arial" w:cs="Arial"/>
          <w:color w:val="000000" w:themeColor="text1"/>
          <w:shd w:val="clear" w:color="auto" w:fill="FFFFFF"/>
        </w:rPr>
        <w:footnoteReference w:id="48"/>
      </w:r>
      <w:r w:rsidR="00694C35" w:rsidRPr="002D65F6">
        <w:rPr>
          <w:rFonts w:ascii="Arial" w:eastAsia="Times New Roman" w:hAnsi="Arial" w:cs="Arial"/>
          <w:color w:val="000000" w:themeColor="text1"/>
          <w:shd w:val="clear" w:color="auto" w:fill="FFFFFF"/>
        </w:rPr>
        <w:t xml:space="preserve"> or health software development</w:t>
      </w:r>
      <w:r w:rsidR="005778AF">
        <w:rPr>
          <w:rStyle w:val="FootnoteReference"/>
          <w:rFonts w:ascii="Arial" w:eastAsia="Times New Roman" w:hAnsi="Arial" w:cs="Arial"/>
          <w:color w:val="000000" w:themeColor="text1"/>
          <w:shd w:val="clear" w:color="auto" w:fill="FFFFFF"/>
        </w:rPr>
        <w:footnoteReference w:id="49"/>
      </w:r>
      <w:r w:rsidR="0025629A" w:rsidRPr="002D65F6">
        <w:rPr>
          <w:rFonts w:ascii="Arial" w:eastAsia="Times New Roman" w:hAnsi="Arial" w:cs="Arial"/>
          <w:color w:val="333333"/>
          <w:shd w:val="clear" w:color="auto" w:fill="FFFFFF"/>
        </w:rPr>
        <w:t xml:space="preserve"> could </w:t>
      </w:r>
      <w:r w:rsidRPr="002D65F6">
        <w:rPr>
          <w:rFonts w:ascii="Arial" w:eastAsia="Times New Roman" w:hAnsi="Arial" w:cs="Arial"/>
          <w:color w:val="333333"/>
          <w:shd w:val="clear" w:color="auto" w:fill="FFFFFF"/>
        </w:rPr>
        <w:t xml:space="preserve">also be </w:t>
      </w:r>
      <w:r w:rsidR="005778AF" w:rsidRPr="002D65F6">
        <w:rPr>
          <w:rFonts w:ascii="Arial" w:eastAsia="Times New Roman" w:hAnsi="Arial" w:cs="Arial"/>
          <w:color w:val="333333"/>
          <w:shd w:val="clear" w:color="auto" w:fill="FFFFFF"/>
        </w:rPr>
        <w:t xml:space="preserve">further </w:t>
      </w:r>
      <w:r w:rsidRPr="002D65F6">
        <w:rPr>
          <w:rFonts w:ascii="Arial" w:eastAsia="Times New Roman" w:hAnsi="Arial" w:cs="Arial"/>
          <w:color w:val="333333"/>
          <w:shd w:val="clear" w:color="auto" w:fill="FFFFFF"/>
        </w:rPr>
        <w:t>developed in public universities as well as tendered for by government for the NHS in the same way as surgical equipment and medication. There s</w:t>
      </w:r>
      <w:r w:rsidR="00141028" w:rsidRPr="002D65F6">
        <w:rPr>
          <w:rFonts w:ascii="Arial" w:eastAsia="Times New Roman" w:hAnsi="Arial" w:cs="Arial"/>
          <w:color w:val="333333"/>
          <w:shd w:val="clear" w:color="auto" w:fill="FFFFFF"/>
        </w:rPr>
        <w:t>hould be no P</w:t>
      </w:r>
      <w:r w:rsidR="005778AF" w:rsidRPr="002D65F6">
        <w:rPr>
          <w:rFonts w:ascii="Arial" w:eastAsia="Times New Roman" w:hAnsi="Arial" w:cs="Arial"/>
          <w:color w:val="333333"/>
          <w:shd w:val="clear" w:color="auto" w:fill="FFFFFF"/>
        </w:rPr>
        <w:t xml:space="preserve">rivate Finance Initiatives </w:t>
      </w:r>
      <w:r w:rsidR="00141028" w:rsidRPr="002D65F6">
        <w:rPr>
          <w:rFonts w:ascii="Arial" w:eastAsia="Times New Roman" w:hAnsi="Arial" w:cs="Arial"/>
          <w:color w:val="333333"/>
          <w:shd w:val="clear" w:color="auto" w:fill="FFFFFF"/>
        </w:rPr>
        <w:t>nor other long-</w:t>
      </w:r>
      <w:r w:rsidRPr="002D65F6">
        <w:rPr>
          <w:rFonts w:ascii="Arial" w:eastAsia="Times New Roman" w:hAnsi="Arial" w:cs="Arial"/>
          <w:color w:val="333333"/>
          <w:shd w:val="clear" w:color="auto" w:fill="FFFFFF"/>
        </w:rPr>
        <w:t>term dependency on private corporations</w:t>
      </w:r>
      <w:r w:rsidR="00D42C55" w:rsidRPr="002D65F6">
        <w:rPr>
          <w:rFonts w:ascii="Arial" w:eastAsia="Times New Roman" w:hAnsi="Arial" w:cs="Arial"/>
          <w:color w:val="333333"/>
          <w:shd w:val="clear" w:color="auto" w:fill="FFFFFF"/>
        </w:rPr>
        <w:t xml:space="preserve">, </w:t>
      </w:r>
      <w:r w:rsidR="00141028" w:rsidRPr="002D65F6">
        <w:rPr>
          <w:rFonts w:ascii="Arial" w:eastAsia="Times New Roman" w:hAnsi="Arial" w:cs="Arial"/>
          <w:color w:val="000000" w:themeColor="text1"/>
          <w:shd w:val="clear" w:color="auto" w:fill="FFFFFF"/>
        </w:rPr>
        <w:t>while</w:t>
      </w:r>
      <w:r w:rsidR="00141028" w:rsidRPr="002D65F6">
        <w:rPr>
          <w:rFonts w:ascii="Arial" w:eastAsia="Times New Roman" w:hAnsi="Arial" w:cs="Arial"/>
          <w:color w:val="008000"/>
          <w:shd w:val="clear" w:color="auto" w:fill="FFFFFF"/>
        </w:rPr>
        <w:t xml:space="preserve"> </w:t>
      </w:r>
      <w:r w:rsidR="00D42C55" w:rsidRPr="00AE4582">
        <w:rPr>
          <w:rFonts w:ascii="Arial" w:eastAsia="Times New Roman" w:hAnsi="Arial" w:cs="Arial"/>
          <w:color w:val="333333"/>
          <w:shd w:val="clear" w:color="auto" w:fill="FFFFFF"/>
        </w:rPr>
        <w:t>specific skills transfer should be part of any contract</w:t>
      </w:r>
      <w:r w:rsidR="0033649A">
        <w:rPr>
          <w:rFonts w:ascii="Arial" w:eastAsia="Times New Roman" w:hAnsi="Arial" w:cs="Arial"/>
          <w:color w:val="333333"/>
          <w:shd w:val="clear" w:color="auto" w:fill="FFFFFF"/>
        </w:rPr>
        <w:t>.</w:t>
      </w:r>
    </w:p>
    <w:p w14:paraId="20208236" w14:textId="77777777" w:rsidR="005A5F33" w:rsidRDefault="005A5F33" w:rsidP="00863E83">
      <w:pPr>
        <w:rPr>
          <w:rFonts w:ascii="Arial" w:eastAsia="Times New Roman" w:hAnsi="Arial" w:cs="Arial"/>
          <w:color w:val="333333"/>
          <w:sz w:val="22"/>
          <w:szCs w:val="22"/>
          <w:shd w:val="clear" w:color="auto" w:fill="FFFFFF"/>
          <w:lang w:eastAsia="en-GB"/>
        </w:rPr>
      </w:pPr>
    </w:p>
    <w:p w14:paraId="5F643264" w14:textId="0AD60055" w:rsidR="0033649A" w:rsidRPr="0060664F" w:rsidRDefault="007C2F08" w:rsidP="00A84F00">
      <w:pPr>
        <w:pStyle w:val="ListParagraph"/>
        <w:numPr>
          <w:ilvl w:val="0"/>
          <w:numId w:val="5"/>
        </w:numPr>
        <w:rPr>
          <w:rFonts w:ascii="Arial" w:eastAsia="Times New Roman" w:hAnsi="Arial" w:cs="Arial"/>
          <w:color w:val="333333"/>
          <w:shd w:val="clear" w:color="auto" w:fill="FFFFFF"/>
        </w:rPr>
      </w:pPr>
      <w:r w:rsidRPr="00AE4582">
        <w:rPr>
          <w:rFonts w:ascii="Arial" w:eastAsia="Times New Roman" w:hAnsi="Arial" w:cs="Arial"/>
          <w:color w:val="333333"/>
          <w:shd w:val="clear" w:color="auto" w:fill="FFFFFF"/>
        </w:rPr>
        <w:t xml:space="preserve">There </w:t>
      </w:r>
      <w:r w:rsidR="005778AF" w:rsidRPr="00AE4582">
        <w:rPr>
          <w:rFonts w:ascii="Arial" w:eastAsia="Times New Roman" w:hAnsi="Arial" w:cs="Arial"/>
          <w:color w:val="333333"/>
          <w:shd w:val="clear" w:color="auto" w:fill="FFFFFF"/>
        </w:rPr>
        <w:t>should</w:t>
      </w:r>
      <w:r w:rsidRPr="00AE4582">
        <w:rPr>
          <w:rFonts w:ascii="Arial" w:eastAsia="Times New Roman" w:hAnsi="Arial" w:cs="Arial"/>
          <w:color w:val="333333"/>
          <w:shd w:val="clear" w:color="auto" w:fill="FFFFFF"/>
        </w:rPr>
        <w:t xml:space="preserve"> be ‘partnership</w:t>
      </w:r>
      <w:r w:rsidR="00DF1C96" w:rsidRPr="00AE4582">
        <w:rPr>
          <w:rFonts w:ascii="Arial" w:eastAsia="Times New Roman" w:hAnsi="Arial" w:cs="Arial"/>
          <w:color w:val="333333"/>
          <w:shd w:val="clear" w:color="auto" w:fill="FFFFFF"/>
        </w:rPr>
        <w:t>’</w:t>
      </w:r>
      <w:r w:rsidR="00561DEC" w:rsidRPr="00AE4582">
        <w:rPr>
          <w:rFonts w:ascii="Arial" w:eastAsia="Times New Roman" w:hAnsi="Arial" w:cs="Arial"/>
          <w:color w:val="333333"/>
          <w:shd w:val="clear" w:color="auto" w:fill="FFFFFF"/>
        </w:rPr>
        <w:t xml:space="preserve"> working </w:t>
      </w:r>
      <w:r w:rsidR="005D4B51" w:rsidRPr="00AE4582">
        <w:rPr>
          <w:rFonts w:ascii="Arial" w:eastAsia="Times New Roman" w:hAnsi="Arial" w:cs="Arial"/>
          <w:color w:val="333333"/>
          <w:shd w:val="clear" w:color="auto" w:fill="FFFFFF"/>
        </w:rPr>
        <w:t xml:space="preserve">between the NHS and </w:t>
      </w:r>
      <w:r w:rsidR="00C8038C" w:rsidRPr="00AE4582">
        <w:rPr>
          <w:rFonts w:ascii="Arial" w:eastAsia="Times New Roman" w:hAnsi="Arial" w:cs="Arial"/>
          <w:color w:val="333333"/>
          <w:shd w:val="clear" w:color="auto" w:fill="FFFFFF"/>
        </w:rPr>
        <w:t>th</w:t>
      </w:r>
      <w:r w:rsidR="00F2498D" w:rsidRPr="00AE4582">
        <w:rPr>
          <w:rFonts w:ascii="Arial" w:eastAsia="Times New Roman" w:hAnsi="Arial" w:cs="Arial"/>
          <w:color w:val="333333"/>
          <w:shd w:val="clear" w:color="auto" w:fill="FFFFFF"/>
        </w:rPr>
        <w:t>e relevant</w:t>
      </w:r>
      <w:r w:rsidR="00561DEC" w:rsidRPr="00AE4582">
        <w:rPr>
          <w:rFonts w:ascii="Arial" w:eastAsia="Times New Roman" w:hAnsi="Arial" w:cs="Arial"/>
          <w:color w:val="333333"/>
          <w:shd w:val="clear" w:color="auto" w:fill="FFFFFF"/>
        </w:rPr>
        <w:t xml:space="preserve"> public institutions</w:t>
      </w:r>
      <w:r w:rsidR="00141028" w:rsidRPr="00AE4582">
        <w:rPr>
          <w:rFonts w:ascii="Arial" w:eastAsia="Times New Roman" w:hAnsi="Arial" w:cs="Arial"/>
          <w:color w:val="333333"/>
          <w:shd w:val="clear" w:color="auto" w:fill="FFFFFF"/>
        </w:rPr>
        <w:t xml:space="preserve"> </w:t>
      </w:r>
      <w:r w:rsidR="000F2389" w:rsidRPr="00AE4582">
        <w:rPr>
          <w:rFonts w:ascii="Arial" w:eastAsia="Times New Roman" w:hAnsi="Arial" w:cs="Arial"/>
          <w:color w:val="333333"/>
          <w:shd w:val="clear" w:color="auto" w:fill="FFFFFF"/>
        </w:rPr>
        <w:t xml:space="preserve">- access to </w:t>
      </w:r>
      <w:r w:rsidR="0009400A" w:rsidRPr="00AE4582">
        <w:rPr>
          <w:rFonts w:ascii="Arial" w:eastAsia="Times New Roman" w:hAnsi="Arial" w:cs="Arial"/>
          <w:color w:val="333333"/>
          <w:shd w:val="clear" w:color="auto" w:fill="FFFFFF"/>
        </w:rPr>
        <w:t xml:space="preserve">NHS </w:t>
      </w:r>
      <w:r w:rsidR="00962310" w:rsidRPr="00AE4582">
        <w:rPr>
          <w:rFonts w:ascii="Arial" w:eastAsia="Times New Roman" w:hAnsi="Arial" w:cs="Arial"/>
          <w:color w:val="333333"/>
          <w:shd w:val="clear" w:color="auto" w:fill="FFFFFF"/>
        </w:rPr>
        <w:t xml:space="preserve">personal health data would be </w:t>
      </w:r>
      <w:r w:rsidR="007815FA" w:rsidRPr="00AE4582">
        <w:rPr>
          <w:rFonts w:ascii="Arial" w:eastAsia="Times New Roman" w:hAnsi="Arial" w:cs="Arial"/>
          <w:color w:val="333333"/>
          <w:shd w:val="clear" w:color="auto" w:fill="FFFFFF"/>
        </w:rPr>
        <w:t>in</w:t>
      </w:r>
      <w:r w:rsidR="00962310" w:rsidRPr="00AE4582">
        <w:rPr>
          <w:rFonts w:ascii="Arial" w:eastAsia="Times New Roman" w:hAnsi="Arial" w:cs="Arial"/>
          <w:color w:val="333333"/>
          <w:shd w:val="clear" w:color="auto" w:fill="FFFFFF"/>
        </w:rPr>
        <w:t xml:space="preserve">valuable for public research </w:t>
      </w:r>
      <w:r w:rsidR="00A53377" w:rsidRPr="00834F88">
        <w:rPr>
          <w:rFonts w:ascii="Arial" w:eastAsia="Times New Roman" w:hAnsi="Arial" w:cs="Arial"/>
          <w:color w:val="000000" w:themeColor="text1"/>
          <w:shd w:val="clear" w:color="auto" w:fill="FFFFFF"/>
        </w:rPr>
        <w:t>and an advantage for grant</w:t>
      </w:r>
      <w:r w:rsidR="00233775" w:rsidRPr="00834F88">
        <w:rPr>
          <w:rFonts w:ascii="Arial" w:eastAsia="Times New Roman" w:hAnsi="Arial" w:cs="Arial"/>
          <w:color w:val="000000" w:themeColor="text1"/>
          <w:shd w:val="clear" w:color="auto" w:fill="FFFFFF"/>
        </w:rPr>
        <w:t xml:space="preserve"> </w:t>
      </w:r>
      <w:r w:rsidR="00963554" w:rsidRPr="00834F88">
        <w:rPr>
          <w:rFonts w:ascii="Arial" w:eastAsia="Times New Roman" w:hAnsi="Arial" w:cs="Arial"/>
          <w:color w:val="000000" w:themeColor="text1"/>
          <w:shd w:val="clear" w:color="auto" w:fill="FFFFFF"/>
        </w:rPr>
        <w:t xml:space="preserve">achievement </w:t>
      </w:r>
      <w:r w:rsidR="00694897" w:rsidRPr="00834F88">
        <w:rPr>
          <w:rFonts w:ascii="Arial" w:eastAsia="Times New Roman" w:hAnsi="Arial" w:cs="Arial"/>
          <w:color w:val="000000" w:themeColor="text1"/>
          <w:shd w:val="clear" w:color="auto" w:fill="FFFFFF"/>
        </w:rPr>
        <w:t>and international academic</w:t>
      </w:r>
      <w:r w:rsidR="004C06AB" w:rsidRPr="00834F88">
        <w:rPr>
          <w:rFonts w:ascii="Arial" w:eastAsia="Times New Roman" w:hAnsi="Arial" w:cs="Arial"/>
          <w:color w:val="000000" w:themeColor="text1"/>
          <w:shd w:val="clear" w:color="auto" w:fill="FFFFFF"/>
        </w:rPr>
        <w:t xml:space="preserve"> joint</w:t>
      </w:r>
      <w:r w:rsidR="00694897" w:rsidRPr="00834F88">
        <w:rPr>
          <w:rFonts w:ascii="Arial" w:eastAsia="Times New Roman" w:hAnsi="Arial" w:cs="Arial"/>
          <w:color w:val="000000" w:themeColor="text1"/>
          <w:shd w:val="clear" w:color="auto" w:fill="FFFFFF"/>
        </w:rPr>
        <w:t xml:space="preserve"> working </w:t>
      </w:r>
      <w:r w:rsidR="00C63DEE" w:rsidRPr="00834F88">
        <w:rPr>
          <w:rFonts w:ascii="Arial" w:eastAsia="Times New Roman" w:hAnsi="Arial" w:cs="Arial"/>
          <w:color w:val="000000" w:themeColor="text1"/>
          <w:shd w:val="clear" w:color="auto" w:fill="FFFFFF"/>
        </w:rPr>
        <w:t>for larger projects</w:t>
      </w:r>
      <w:r w:rsidR="0033649A" w:rsidRPr="0033649A">
        <w:rPr>
          <w:rFonts w:ascii="Arial" w:eastAsia="Times New Roman" w:hAnsi="Arial" w:cs="Arial"/>
          <w:color w:val="000000" w:themeColor="text1"/>
          <w:shd w:val="clear" w:color="auto" w:fill="FFFFFF"/>
        </w:rPr>
        <w:t>,</w:t>
      </w:r>
      <w:r w:rsidR="005778AF" w:rsidRPr="00834F88">
        <w:rPr>
          <w:rFonts w:ascii="Arial" w:eastAsia="Times New Roman" w:hAnsi="Arial" w:cs="Arial"/>
          <w:color w:val="000000" w:themeColor="text1"/>
          <w:shd w:val="clear" w:color="auto" w:fill="FFFFFF"/>
        </w:rPr>
        <w:t xml:space="preserve"> where world leading univers</w:t>
      </w:r>
      <w:r w:rsidR="005778AF" w:rsidRPr="00834F88">
        <w:rPr>
          <w:rFonts w:ascii="Arial" w:eastAsia="Times New Roman" w:hAnsi="Arial" w:cs="Arial"/>
          <w:color w:val="333333"/>
          <w:shd w:val="clear" w:color="auto" w:fill="FFFFFF"/>
        </w:rPr>
        <w:t xml:space="preserve">ities and public institutes share resources, skills and the costs of joint research and development </w:t>
      </w:r>
      <w:r w:rsidR="0033649A" w:rsidRPr="0033649A">
        <w:rPr>
          <w:rFonts w:ascii="Arial" w:eastAsia="Times New Roman" w:hAnsi="Arial" w:cs="Arial"/>
          <w:color w:val="333333"/>
          <w:shd w:val="clear" w:color="auto" w:fill="FFFFFF"/>
        </w:rPr>
        <w:t>for the public goo</w:t>
      </w:r>
      <w:r w:rsidR="0033649A" w:rsidRPr="00A05C5E">
        <w:rPr>
          <w:rFonts w:ascii="Arial" w:eastAsia="Times New Roman" w:hAnsi="Arial" w:cs="Arial"/>
          <w:color w:val="333333"/>
          <w:shd w:val="clear" w:color="auto" w:fill="FFFFFF"/>
        </w:rPr>
        <w:t>d</w:t>
      </w:r>
      <w:r w:rsidR="0033649A" w:rsidRPr="00C4532B">
        <w:rPr>
          <w:rFonts w:ascii="Arial" w:eastAsia="Times New Roman" w:hAnsi="Arial" w:cs="Arial"/>
          <w:color w:val="333333"/>
          <w:shd w:val="clear" w:color="auto" w:fill="FFFFFF"/>
        </w:rPr>
        <w:t xml:space="preserve">. </w:t>
      </w:r>
    </w:p>
    <w:p w14:paraId="4785FC98" w14:textId="7A381E38" w:rsidR="0009400A" w:rsidRPr="0033649A" w:rsidRDefault="0009400A" w:rsidP="0033649A">
      <w:pPr>
        <w:rPr>
          <w:shd w:val="clear" w:color="auto" w:fill="FFFFFF"/>
        </w:rPr>
      </w:pPr>
    </w:p>
    <w:p w14:paraId="55EC43BA" w14:textId="423DAE54" w:rsidR="0009400A" w:rsidRPr="00667812" w:rsidRDefault="0009400A" w:rsidP="00A84F00">
      <w:pPr>
        <w:pStyle w:val="ListParagraph"/>
        <w:numPr>
          <w:ilvl w:val="0"/>
          <w:numId w:val="5"/>
        </w:numPr>
        <w:rPr>
          <w:rFonts w:ascii="Arial" w:eastAsia="Times New Roman" w:hAnsi="Arial" w:cs="Arial"/>
          <w:color w:val="333333"/>
          <w:shd w:val="clear" w:color="auto" w:fill="FFFFFF"/>
        </w:rPr>
      </w:pPr>
      <w:r w:rsidRPr="00A84F00">
        <w:rPr>
          <w:rFonts w:ascii="Arial" w:eastAsia="Times New Roman" w:hAnsi="Arial" w:cs="Arial"/>
          <w:color w:val="333333"/>
          <w:shd w:val="clear" w:color="auto" w:fill="FFFFFF"/>
        </w:rPr>
        <w:t xml:space="preserve">Innovations produced between academic institutions and the NHS would be </w:t>
      </w:r>
      <w:r w:rsidR="00307A42" w:rsidRPr="00A84F00">
        <w:rPr>
          <w:rFonts w:ascii="Arial" w:eastAsia="Times New Roman" w:hAnsi="Arial" w:cs="Arial"/>
          <w:color w:val="333333"/>
          <w:shd w:val="clear" w:color="auto" w:fill="FFFFFF"/>
        </w:rPr>
        <w:t>used in services</w:t>
      </w:r>
      <w:r w:rsidR="00DA1351" w:rsidRPr="00A84F00">
        <w:rPr>
          <w:rFonts w:ascii="Arial" w:eastAsia="Times New Roman" w:hAnsi="Arial" w:cs="Arial"/>
          <w:color w:val="333333"/>
          <w:shd w:val="clear" w:color="auto" w:fill="FFFFFF"/>
        </w:rPr>
        <w:t>,</w:t>
      </w:r>
      <w:r w:rsidR="00307A42" w:rsidRPr="00A84F00">
        <w:rPr>
          <w:rFonts w:ascii="Arial" w:eastAsia="Times New Roman" w:hAnsi="Arial" w:cs="Arial"/>
          <w:color w:val="333333"/>
          <w:shd w:val="clear" w:color="auto" w:fill="FFFFFF"/>
        </w:rPr>
        <w:t xml:space="preserve"> patented by government</w:t>
      </w:r>
      <w:r w:rsidR="0025629A" w:rsidRPr="00A84F00">
        <w:rPr>
          <w:rFonts w:ascii="Arial" w:eastAsia="Times New Roman" w:hAnsi="Arial" w:cs="Arial"/>
          <w:color w:val="333333"/>
          <w:shd w:val="clear" w:color="auto" w:fill="FFFFFF"/>
        </w:rPr>
        <w:t xml:space="preserve">, </w:t>
      </w:r>
      <w:r w:rsidR="00307A42" w:rsidRPr="00A84F00">
        <w:rPr>
          <w:rFonts w:ascii="Arial" w:eastAsia="Times New Roman" w:hAnsi="Arial" w:cs="Arial"/>
          <w:color w:val="333333"/>
          <w:shd w:val="clear" w:color="auto" w:fill="FFFFFF"/>
        </w:rPr>
        <w:t xml:space="preserve">and </w:t>
      </w:r>
      <w:r w:rsidR="000D5ED7" w:rsidRPr="00A84F00">
        <w:rPr>
          <w:rFonts w:ascii="Arial" w:eastAsia="Times New Roman" w:hAnsi="Arial" w:cs="Arial"/>
          <w:color w:val="333333"/>
          <w:shd w:val="clear" w:color="auto" w:fill="FFFFFF"/>
        </w:rPr>
        <w:t>s</w:t>
      </w:r>
      <w:r w:rsidR="0025629A" w:rsidRPr="00A84F00">
        <w:rPr>
          <w:rFonts w:ascii="Arial" w:eastAsia="Times New Roman" w:hAnsi="Arial" w:cs="Arial"/>
          <w:color w:val="333333"/>
          <w:shd w:val="clear" w:color="auto" w:fill="FFFFFF"/>
        </w:rPr>
        <w:t xml:space="preserve">hared to other countries, perhaps on a variable cost basis depending on the receiver’s resources, for use in their health services. Money made should </w:t>
      </w:r>
      <w:r w:rsidR="000D5ED7" w:rsidRPr="00A84F00">
        <w:rPr>
          <w:rFonts w:ascii="Arial" w:eastAsia="Times New Roman" w:hAnsi="Arial" w:cs="Arial"/>
          <w:color w:val="333333"/>
          <w:shd w:val="clear" w:color="auto" w:fill="FFFFFF"/>
        </w:rPr>
        <w:t>fund further work and improve patient care</w:t>
      </w:r>
      <w:r w:rsidR="001E6407" w:rsidRPr="00A84F00">
        <w:rPr>
          <w:rFonts w:ascii="Arial" w:eastAsia="Times New Roman" w:hAnsi="Arial" w:cs="Arial"/>
          <w:color w:val="333333"/>
          <w:shd w:val="clear" w:color="auto" w:fill="FFFFFF"/>
        </w:rPr>
        <w:t xml:space="preserve"> or even </w:t>
      </w:r>
      <w:r w:rsidR="0025629A" w:rsidRPr="00A84F00">
        <w:rPr>
          <w:rFonts w:ascii="Arial" w:eastAsia="Times New Roman" w:hAnsi="Arial" w:cs="Arial"/>
          <w:color w:val="333333"/>
          <w:shd w:val="clear" w:color="auto" w:fill="FFFFFF"/>
        </w:rPr>
        <w:t>be fed</w:t>
      </w:r>
      <w:r w:rsidR="001E6407" w:rsidRPr="00A84F00">
        <w:rPr>
          <w:rFonts w:ascii="Arial" w:eastAsia="Times New Roman" w:hAnsi="Arial" w:cs="Arial"/>
          <w:color w:val="333333"/>
          <w:shd w:val="clear" w:color="auto" w:fill="FFFFFF"/>
        </w:rPr>
        <w:t xml:space="preserve"> back to the exchequer</w:t>
      </w:r>
      <w:r w:rsidR="0033649A">
        <w:rPr>
          <w:rFonts w:ascii="Arial" w:eastAsia="Times New Roman" w:hAnsi="Arial" w:cs="Arial"/>
          <w:color w:val="333333"/>
          <w:shd w:val="clear" w:color="auto" w:fill="FFFFFF"/>
        </w:rPr>
        <w:t>.</w:t>
      </w:r>
    </w:p>
    <w:p w14:paraId="39080E79" w14:textId="77777777" w:rsidR="008257E9" w:rsidRDefault="008257E9" w:rsidP="008A3C19">
      <w:pPr>
        <w:rPr>
          <w:rFonts w:ascii="Arial" w:eastAsia="Times New Roman" w:hAnsi="Arial" w:cs="Arial"/>
          <w:color w:val="333333"/>
          <w:sz w:val="22"/>
          <w:szCs w:val="22"/>
          <w:shd w:val="clear" w:color="auto" w:fill="FFFFFF"/>
          <w:lang w:eastAsia="en-GB"/>
        </w:rPr>
      </w:pPr>
    </w:p>
    <w:p w14:paraId="54B0026F" w14:textId="2CF4A346" w:rsidR="00AF382B" w:rsidRPr="00667812" w:rsidRDefault="005F4AE9" w:rsidP="00667812">
      <w:pPr>
        <w:pStyle w:val="ListParagraph"/>
        <w:numPr>
          <w:ilvl w:val="0"/>
          <w:numId w:val="5"/>
        </w:numPr>
        <w:rPr>
          <w:rFonts w:ascii="Arial" w:eastAsia="Times New Roman" w:hAnsi="Arial" w:cs="Arial"/>
          <w:color w:val="333333"/>
          <w:shd w:val="clear" w:color="auto" w:fill="FFFFFF"/>
        </w:rPr>
      </w:pPr>
      <w:r w:rsidRPr="00667812">
        <w:rPr>
          <w:rFonts w:ascii="Arial" w:eastAsia="Times New Roman" w:hAnsi="Arial" w:cs="Arial"/>
          <w:color w:val="333333"/>
          <w:shd w:val="clear" w:color="auto" w:fill="FFFFFF"/>
        </w:rPr>
        <w:lastRenderedPageBreak/>
        <w:t xml:space="preserve">Such public investment would require </w:t>
      </w:r>
      <w:r w:rsidR="00141028" w:rsidRPr="00667812">
        <w:rPr>
          <w:rFonts w:ascii="Arial" w:eastAsia="Times New Roman" w:hAnsi="Arial" w:cs="Arial"/>
          <w:color w:val="000000" w:themeColor="text1"/>
          <w:shd w:val="clear" w:color="auto" w:fill="FFFFFF"/>
        </w:rPr>
        <w:t>considerable</w:t>
      </w:r>
      <w:r w:rsidR="00141028" w:rsidRPr="00667812">
        <w:rPr>
          <w:rFonts w:ascii="Arial" w:eastAsia="Times New Roman" w:hAnsi="Arial" w:cs="Arial"/>
          <w:color w:val="333333"/>
          <w:shd w:val="clear" w:color="auto" w:fill="FFFFFF"/>
        </w:rPr>
        <w:t xml:space="preserve"> initial investment</w:t>
      </w:r>
      <w:r w:rsidRPr="00667812">
        <w:rPr>
          <w:rFonts w:ascii="Arial" w:eastAsia="Times New Roman" w:hAnsi="Arial" w:cs="Arial"/>
          <w:color w:val="333333"/>
          <w:shd w:val="clear" w:color="auto" w:fill="FFFFFF"/>
        </w:rPr>
        <w:t xml:space="preserve"> but would avoid the </w:t>
      </w:r>
      <w:r w:rsidR="0025684E" w:rsidRPr="00667812">
        <w:rPr>
          <w:rFonts w:ascii="Arial" w:eastAsia="Times New Roman" w:hAnsi="Arial" w:cs="Arial"/>
          <w:color w:val="333333"/>
          <w:shd w:val="clear" w:color="auto" w:fill="FFFFFF"/>
        </w:rPr>
        <w:t xml:space="preserve">profit margins and long term </w:t>
      </w:r>
      <w:r w:rsidR="0025629A" w:rsidRPr="00667812">
        <w:rPr>
          <w:rFonts w:ascii="Arial" w:eastAsia="Times New Roman" w:hAnsi="Arial" w:cs="Arial"/>
          <w:color w:val="333333"/>
          <w:shd w:val="clear" w:color="auto" w:fill="FFFFFF"/>
        </w:rPr>
        <w:t xml:space="preserve">(possibly forever) </w:t>
      </w:r>
      <w:r w:rsidR="000D5D97" w:rsidRPr="00667812">
        <w:rPr>
          <w:rFonts w:ascii="Arial" w:eastAsia="Times New Roman" w:hAnsi="Arial" w:cs="Arial"/>
          <w:color w:val="333333"/>
          <w:shd w:val="clear" w:color="auto" w:fill="FFFFFF"/>
        </w:rPr>
        <w:t xml:space="preserve">subscription </w:t>
      </w:r>
      <w:r w:rsidR="0025629A" w:rsidRPr="00667812">
        <w:rPr>
          <w:rFonts w:ascii="Arial" w:eastAsia="Times New Roman" w:hAnsi="Arial" w:cs="Arial"/>
          <w:color w:val="333333"/>
          <w:shd w:val="clear" w:color="auto" w:fill="FFFFFF"/>
        </w:rPr>
        <w:t xml:space="preserve">and update </w:t>
      </w:r>
      <w:r w:rsidR="000D5D97" w:rsidRPr="00667812">
        <w:rPr>
          <w:rFonts w:ascii="Arial" w:eastAsia="Times New Roman" w:hAnsi="Arial" w:cs="Arial"/>
          <w:color w:val="333333"/>
          <w:shd w:val="clear" w:color="auto" w:fill="FFFFFF"/>
        </w:rPr>
        <w:t>payments</w:t>
      </w:r>
      <w:r w:rsidR="006C770F" w:rsidRPr="00667812">
        <w:rPr>
          <w:rFonts w:ascii="Arial" w:eastAsia="Times New Roman" w:hAnsi="Arial" w:cs="Arial"/>
          <w:color w:val="333333"/>
          <w:shd w:val="clear" w:color="auto" w:fill="FFFFFF"/>
        </w:rPr>
        <w:t xml:space="preserve"> required by private providers.</w:t>
      </w:r>
      <w:r w:rsidR="00141028" w:rsidRPr="00667812">
        <w:rPr>
          <w:rFonts w:ascii="Arial" w:eastAsia="Times New Roman" w:hAnsi="Arial" w:cs="Arial"/>
          <w:color w:val="333333"/>
          <w:shd w:val="clear" w:color="auto" w:fill="FFFFFF"/>
        </w:rPr>
        <w:t xml:space="preserve"> </w:t>
      </w:r>
    </w:p>
    <w:p w14:paraId="43723434" w14:textId="77777777" w:rsidR="00AF382B" w:rsidRDefault="00AF382B" w:rsidP="008A3C19">
      <w:pPr>
        <w:rPr>
          <w:rFonts w:ascii="Arial" w:eastAsia="Times New Roman" w:hAnsi="Arial" w:cs="Arial"/>
          <w:color w:val="333333"/>
          <w:sz w:val="22"/>
          <w:szCs w:val="22"/>
          <w:shd w:val="clear" w:color="auto" w:fill="FFFFFF"/>
          <w:lang w:eastAsia="en-GB"/>
        </w:rPr>
      </w:pPr>
    </w:p>
    <w:p w14:paraId="2A1BA7C8" w14:textId="77777777" w:rsidR="00D15B6E" w:rsidRDefault="00D15B6E" w:rsidP="00863E83">
      <w:pPr>
        <w:rPr>
          <w:rFonts w:ascii="Arial" w:hAnsi="Arial" w:cs="Arial"/>
          <w:sz w:val="22"/>
          <w:szCs w:val="22"/>
        </w:rPr>
      </w:pPr>
    </w:p>
    <w:p w14:paraId="65C77ABB" w14:textId="4766AB7D" w:rsidR="00D15B6E" w:rsidRDefault="00055C15" w:rsidP="00863E83">
      <w:pPr>
        <w:rPr>
          <w:rFonts w:ascii="Arial" w:hAnsi="Arial" w:cs="Arial"/>
          <w:sz w:val="22"/>
          <w:szCs w:val="22"/>
        </w:rPr>
      </w:pPr>
      <w:r>
        <w:rPr>
          <w:rFonts w:ascii="Arial" w:hAnsi="Arial" w:cs="Arial"/>
          <w:sz w:val="22"/>
          <w:szCs w:val="22"/>
        </w:rPr>
        <w:t xml:space="preserve">July 2022 </w:t>
      </w:r>
    </w:p>
    <w:p w14:paraId="1CD1922E" w14:textId="77777777" w:rsidR="000C136A" w:rsidRPr="002E4271" w:rsidRDefault="000C136A" w:rsidP="004933EC">
      <w:pPr>
        <w:shd w:val="clear" w:color="auto" w:fill="FFFFFF"/>
        <w:spacing w:before="100" w:beforeAutospacing="1" w:after="100" w:afterAutospacing="1"/>
        <w:rPr>
          <w:rFonts w:ascii="Arial" w:eastAsia="Times New Roman" w:hAnsi="Arial" w:cs="Arial"/>
          <w:iCs/>
          <w:sz w:val="22"/>
          <w:szCs w:val="22"/>
          <w:lang w:eastAsia="en-GB"/>
        </w:rPr>
      </w:pPr>
    </w:p>
    <w:sectPr w:rsidR="000C136A" w:rsidRPr="002E4271" w:rsidSect="003E5900">
      <w:footerReference w:type="even" r:id="rId10"/>
      <w:footerReference w:type="default" r:id="rId11"/>
      <w:pgSz w:w="11906" w:h="16838"/>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B4C6A" w14:textId="77777777" w:rsidR="009D02B9" w:rsidRDefault="009D02B9" w:rsidP="00763886">
      <w:r>
        <w:separator/>
      </w:r>
    </w:p>
  </w:endnote>
  <w:endnote w:type="continuationSeparator" w:id="0">
    <w:p w14:paraId="7E90BE78" w14:textId="77777777" w:rsidR="009D02B9" w:rsidRDefault="009D02B9" w:rsidP="0076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7104366"/>
      <w:docPartObj>
        <w:docPartGallery w:val="Page Numbers (Bottom of Page)"/>
        <w:docPartUnique/>
      </w:docPartObj>
    </w:sdtPr>
    <w:sdtContent>
      <w:p w14:paraId="4D8BB289" w14:textId="77777777" w:rsidR="00385BF7" w:rsidRDefault="00385BF7" w:rsidP="00966C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4D0578" w14:textId="77777777" w:rsidR="00385BF7" w:rsidRDefault="00385BF7" w:rsidP="007638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5322918"/>
      <w:docPartObj>
        <w:docPartGallery w:val="Page Numbers (Bottom of Page)"/>
        <w:docPartUnique/>
      </w:docPartObj>
    </w:sdtPr>
    <w:sdtContent>
      <w:p w14:paraId="31BAEB54" w14:textId="77777777" w:rsidR="00385BF7" w:rsidRDefault="00385BF7" w:rsidP="00966C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55C15">
          <w:rPr>
            <w:rStyle w:val="PageNumber"/>
            <w:noProof/>
          </w:rPr>
          <w:t>1</w:t>
        </w:r>
        <w:r>
          <w:rPr>
            <w:rStyle w:val="PageNumber"/>
          </w:rPr>
          <w:fldChar w:fldCharType="end"/>
        </w:r>
      </w:p>
    </w:sdtContent>
  </w:sdt>
  <w:p w14:paraId="6AE2BC05" w14:textId="77777777" w:rsidR="00385BF7" w:rsidRDefault="00385BF7" w:rsidP="007638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794D" w14:textId="77777777" w:rsidR="009D02B9" w:rsidRDefault="009D02B9" w:rsidP="00763886">
      <w:r>
        <w:separator/>
      </w:r>
    </w:p>
  </w:footnote>
  <w:footnote w:type="continuationSeparator" w:id="0">
    <w:p w14:paraId="76508FCD" w14:textId="77777777" w:rsidR="009D02B9" w:rsidRDefault="009D02B9" w:rsidP="00763886">
      <w:r>
        <w:continuationSeparator/>
      </w:r>
    </w:p>
  </w:footnote>
  <w:footnote w:id="1">
    <w:p w14:paraId="77B28C10" w14:textId="77777777" w:rsidR="00385BF7" w:rsidRPr="00966688" w:rsidRDefault="00385BF7" w:rsidP="00763886">
      <w:pPr>
        <w:pStyle w:val="FootnoteText"/>
        <w:rPr>
          <w:lang w:val="en-US"/>
        </w:rPr>
      </w:pPr>
      <w:r>
        <w:rPr>
          <w:rStyle w:val="FootnoteReference"/>
        </w:rPr>
        <w:footnoteRef/>
      </w:r>
      <w:r>
        <w:t xml:space="preserve"> </w:t>
      </w:r>
      <w:hyperlink r:id="rId1" w:history="1">
        <w:r>
          <w:t xml:space="preserve"> </w:t>
        </w:r>
        <w:r w:rsidRPr="009E734D">
          <w:rPr>
            <w:rStyle w:val="Hyperlink"/>
          </w:rPr>
          <w:t>https://www.gov.uk/government/publications/data-saves-lives-reshaping-health-and-social-care-with-data/data-saves-lives-reshaping-health-and-social-care-with-data</w:t>
        </w:r>
      </w:hyperlink>
      <w:r>
        <w:t xml:space="preserve"> </w:t>
      </w:r>
    </w:p>
  </w:footnote>
  <w:footnote w:id="2">
    <w:p w14:paraId="17B427CB" w14:textId="77777777" w:rsidR="00385BF7" w:rsidRPr="00164B6E" w:rsidRDefault="00385BF7" w:rsidP="00763886">
      <w:pPr>
        <w:pStyle w:val="FootnoteText"/>
        <w:rPr>
          <w:lang w:val="en-US"/>
        </w:rPr>
      </w:pPr>
      <w:r>
        <w:rPr>
          <w:rStyle w:val="FootnoteReference"/>
        </w:rPr>
        <w:footnoteRef/>
      </w:r>
      <w:r>
        <w:t xml:space="preserve"> </w:t>
      </w:r>
      <w:hyperlink r:id="rId2" w:history="1">
        <w:r>
          <w:t xml:space="preserve"> </w:t>
        </w:r>
        <w:r w:rsidRPr="009E734D">
          <w:rPr>
            <w:rStyle w:val="Hyperlink"/>
          </w:rPr>
          <w:t>https://www.longtermplan.nhs.uk/</w:t>
        </w:r>
      </w:hyperlink>
      <w:r>
        <w:t xml:space="preserve"> </w:t>
      </w:r>
    </w:p>
  </w:footnote>
  <w:footnote w:id="3">
    <w:p w14:paraId="75675276" w14:textId="77777777" w:rsidR="00385BF7" w:rsidRPr="00164B6E" w:rsidRDefault="00385BF7" w:rsidP="00763886">
      <w:pPr>
        <w:pStyle w:val="FootnoteText"/>
        <w:rPr>
          <w:lang w:val="en-US"/>
        </w:rPr>
      </w:pPr>
      <w:r>
        <w:rPr>
          <w:rStyle w:val="FootnoteReference"/>
        </w:rPr>
        <w:footnoteRef/>
      </w:r>
      <w:r>
        <w:t xml:space="preserve"> </w:t>
      </w:r>
      <w:hyperlink r:id="rId3" w:history="1">
        <w:r>
          <w:t xml:space="preserve"> </w:t>
        </w:r>
        <w:r w:rsidRPr="009E734D">
          <w:rPr>
            <w:rStyle w:val="Hyperlink"/>
          </w:rPr>
          <w:t>https://www.gov.uk/government/publications/uk-national-data-strategy/national-data-strategy</w:t>
        </w:r>
      </w:hyperlink>
      <w:r>
        <w:t xml:space="preserve"> </w:t>
      </w:r>
    </w:p>
  </w:footnote>
  <w:footnote w:id="4">
    <w:p w14:paraId="17D37028" w14:textId="77777777" w:rsidR="00385BF7" w:rsidRPr="00E6211B" w:rsidRDefault="00385BF7" w:rsidP="00763886">
      <w:pPr>
        <w:pStyle w:val="FootnoteText"/>
        <w:rPr>
          <w:lang w:val="en-US"/>
        </w:rPr>
      </w:pPr>
      <w:r>
        <w:rPr>
          <w:rStyle w:val="FootnoteReference"/>
        </w:rPr>
        <w:footnoteRef/>
      </w:r>
      <w:hyperlink r:id="rId4" w:history="1">
        <w:r w:rsidRPr="00E6211B">
          <w:rPr>
            <w:rStyle w:val="Hyperlink"/>
            <w:rFonts w:cstheme="minorHAnsi"/>
          </w:rPr>
          <w:t>https://assets.publishing.service.gov.uk/government/uploads/system/uploads/attachment_data/file/1020402/National_AI_Strategy_-_PDF_version.pdf</w:t>
        </w:r>
      </w:hyperlink>
    </w:p>
  </w:footnote>
  <w:footnote w:id="5">
    <w:p w14:paraId="2582689A" w14:textId="77777777" w:rsidR="00385BF7" w:rsidRPr="00EA6B17" w:rsidRDefault="00385BF7" w:rsidP="00763886">
      <w:pPr>
        <w:pStyle w:val="FootnoteText"/>
        <w:rPr>
          <w:lang w:val="en-US"/>
        </w:rPr>
      </w:pPr>
      <w:r>
        <w:rPr>
          <w:rStyle w:val="FootnoteReference"/>
        </w:rPr>
        <w:footnoteRef/>
      </w:r>
      <w:r>
        <w:t xml:space="preserve"> </w:t>
      </w:r>
      <w:hyperlink r:id="rId5" w:history="1">
        <w:r>
          <w:t xml:space="preserve"> </w:t>
        </w:r>
        <w:r w:rsidRPr="009E734D">
          <w:rPr>
            <w:rStyle w:val="Hyperlink"/>
          </w:rPr>
          <w:t>https://www.england.nhs.uk/hssf/supplier-lists/</w:t>
        </w:r>
      </w:hyperlink>
      <w:r>
        <w:t xml:space="preserve"> </w:t>
      </w:r>
    </w:p>
  </w:footnote>
  <w:footnote w:id="6">
    <w:p w14:paraId="16F3AD05" w14:textId="77777777" w:rsidR="00385BF7" w:rsidRPr="00EA6B17" w:rsidRDefault="00385BF7" w:rsidP="00763886">
      <w:pPr>
        <w:pStyle w:val="FootnoteText"/>
        <w:rPr>
          <w:lang w:val="en-US"/>
        </w:rPr>
      </w:pPr>
      <w:r>
        <w:rPr>
          <w:rStyle w:val="FootnoteReference"/>
        </w:rPr>
        <w:footnoteRef/>
      </w:r>
      <w:r>
        <w:t xml:space="preserve"> </w:t>
      </w:r>
      <w:hyperlink r:id="rId6" w:anchor="informatics-analytics-and-digital-tools-for-population-health-business-and-clinical-intelligence" w:history="1">
        <w:r>
          <w:t xml:space="preserve"> </w:t>
        </w:r>
        <w:r w:rsidRPr="009E734D">
          <w:rPr>
            <w:rStyle w:val="Hyperlink"/>
          </w:rPr>
          <w:t>https://www.england.nhs.uk/hssf/supplier-lists/#informatics-analytics-and-digital-tools-for-population-health-business-and-clinical-intelligence</w:t>
        </w:r>
      </w:hyperlink>
      <w:r>
        <w:t xml:space="preserve"> </w:t>
      </w:r>
    </w:p>
  </w:footnote>
  <w:footnote w:id="7">
    <w:p w14:paraId="1D4160D3" w14:textId="77777777" w:rsidR="00385BF7" w:rsidRPr="006A4081" w:rsidRDefault="00385BF7" w:rsidP="00763886">
      <w:pPr>
        <w:pStyle w:val="FootnoteText"/>
        <w:rPr>
          <w:lang w:val="en-US"/>
        </w:rPr>
      </w:pPr>
      <w:r>
        <w:rPr>
          <w:rStyle w:val="FootnoteReference"/>
        </w:rPr>
        <w:footnoteRef/>
      </w:r>
      <w:r>
        <w:t xml:space="preserve"> </w:t>
      </w:r>
      <w:hyperlink r:id="rId7" w:history="1">
        <w:r>
          <w:t xml:space="preserve"> </w:t>
        </w:r>
        <w:r w:rsidRPr="009E734D">
          <w:rPr>
            <w:rStyle w:val="Hyperlink"/>
          </w:rPr>
          <w:t>https://www.theguardian.com/world/2022/mar/30/profiteering-over-covid-ppe-disgraceful-says-uk-government-adviser</w:t>
        </w:r>
      </w:hyperlink>
      <w:r>
        <w:t xml:space="preserve"> </w:t>
      </w:r>
    </w:p>
  </w:footnote>
  <w:footnote w:id="8">
    <w:p w14:paraId="702C477B" w14:textId="77777777" w:rsidR="00385BF7" w:rsidRPr="006A4081" w:rsidRDefault="00385BF7" w:rsidP="00763886">
      <w:pPr>
        <w:pStyle w:val="FootnoteText"/>
        <w:rPr>
          <w:lang w:val="en-US"/>
        </w:rPr>
      </w:pPr>
      <w:r>
        <w:rPr>
          <w:rStyle w:val="FootnoteReference"/>
        </w:rPr>
        <w:footnoteRef/>
      </w:r>
      <w:r>
        <w:t xml:space="preserve"> </w:t>
      </w:r>
      <w:hyperlink r:id="rId8" w:history="1">
        <w:r>
          <w:t xml:space="preserve"> </w:t>
        </w:r>
        <w:r w:rsidRPr="009E734D">
          <w:rPr>
            <w:rStyle w:val="Hyperlink"/>
          </w:rPr>
          <w:t>https://www.theguardian.com/business/2022/feb/08/pfizer-covid-vaccine-pill-profits-sales</w:t>
        </w:r>
      </w:hyperlink>
      <w:r>
        <w:t xml:space="preserve"> </w:t>
      </w:r>
    </w:p>
  </w:footnote>
  <w:footnote w:id="9">
    <w:p w14:paraId="6DBF28CD" w14:textId="77777777" w:rsidR="00385BF7" w:rsidRPr="00EA6B17" w:rsidRDefault="00385BF7" w:rsidP="00763886">
      <w:pPr>
        <w:pStyle w:val="FootnoteText"/>
        <w:rPr>
          <w:lang w:val="en-US"/>
        </w:rPr>
      </w:pPr>
      <w:r>
        <w:rPr>
          <w:rStyle w:val="FootnoteReference"/>
        </w:rPr>
        <w:footnoteRef/>
      </w:r>
      <w:r>
        <w:t xml:space="preserve"> </w:t>
      </w:r>
      <w:hyperlink r:id="rId9" w:history="1">
        <w:r>
          <w:t xml:space="preserve"> </w:t>
        </w:r>
        <w:r w:rsidRPr="009E734D">
          <w:rPr>
            <w:rStyle w:val="Hyperlink"/>
          </w:rPr>
          <w:t>https://www.bmj.com/content/374/bmj.n1750</w:t>
        </w:r>
      </w:hyperlink>
      <w:r>
        <w:t xml:space="preserve"> </w:t>
      </w:r>
    </w:p>
  </w:footnote>
  <w:footnote w:id="10">
    <w:p w14:paraId="598D28B2" w14:textId="77777777" w:rsidR="00385BF7" w:rsidRPr="006A4081" w:rsidRDefault="00385BF7" w:rsidP="00763886">
      <w:pPr>
        <w:pStyle w:val="FootnoteText"/>
        <w:rPr>
          <w:lang w:val="en-US"/>
        </w:rPr>
      </w:pPr>
      <w:r>
        <w:rPr>
          <w:rStyle w:val="FootnoteReference"/>
        </w:rPr>
        <w:footnoteRef/>
      </w:r>
      <w:r>
        <w:t xml:space="preserve"> </w:t>
      </w:r>
      <w:hyperlink r:id="rId10" w:history="1">
        <w:r>
          <w:t xml:space="preserve"> </w:t>
        </w:r>
        <w:r w:rsidRPr="009E734D">
          <w:rPr>
            <w:rStyle w:val="Hyperlink"/>
          </w:rPr>
          <w:t>https://chpi.org.uk/resources/pfi-companies-profited-nhs/</w:t>
        </w:r>
      </w:hyperlink>
      <w:r>
        <w:t xml:space="preserve"> </w:t>
      </w:r>
    </w:p>
  </w:footnote>
  <w:footnote w:id="11">
    <w:p w14:paraId="175F27FB" w14:textId="77777777" w:rsidR="00385BF7" w:rsidRPr="006A4081" w:rsidRDefault="00385BF7" w:rsidP="00763886">
      <w:pPr>
        <w:pStyle w:val="FootnoteText"/>
        <w:rPr>
          <w:lang w:val="en-US"/>
        </w:rPr>
      </w:pPr>
      <w:r>
        <w:rPr>
          <w:rStyle w:val="FootnoteReference"/>
        </w:rPr>
        <w:footnoteRef/>
      </w:r>
      <w:r>
        <w:t xml:space="preserve"> </w:t>
      </w:r>
      <w:hyperlink r:id="rId11" w:history="1">
        <w:r>
          <w:t xml:space="preserve"> </w:t>
        </w:r>
        <w:r w:rsidRPr="009E734D">
          <w:rPr>
            <w:rStyle w:val="Hyperlink"/>
          </w:rPr>
          <w:t>https://chpi.org.uk/wp-content/uploads/2021/09/CHPI-For-Whose-Benefit_.pdf</w:t>
        </w:r>
      </w:hyperlink>
      <w:r>
        <w:t xml:space="preserve"> </w:t>
      </w:r>
    </w:p>
  </w:footnote>
  <w:footnote w:id="12">
    <w:p w14:paraId="388D9091" w14:textId="77777777" w:rsidR="00385BF7" w:rsidRPr="004C5B4D" w:rsidRDefault="00385BF7" w:rsidP="00763886">
      <w:pPr>
        <w:pStyle w:val="FootnoteText"/>
        <w:rPr>
          <w:lang w:val="en-US"/>
        </w:rPr>
      </w:pPr>
      <w:r>
        <w:rPr>
          <w:rStyle w:val="FootnoteReference"/>
        </w:rPr>
        <w:footnoteRef/>
      </w:r>
      <w:r>
        <w:t xml:space="preserve"> </w:t>
      </w:r>
      <w:hyperlink r:id="rId12" w:history="1">
        <w:r>
          <w:t xml:space="preserve"> </w:t>
        </w:r>
        <w:r w:rsidRPr="009E734D">
          <w:rPr>
            <w:rStyle w:val="Hyperlink"/>
          </w:rPr>
          <w:t>https://chpi.org.uk/papers/reports/plugging-the-leaks-in-the-uk-care-home-industry/</w:t>
        </w:r>
      </w:hyperlink>
      <w:r>
        <w:t xml:space="preserve"> </w:t>
      </w:r>
    </w:p>
  </w:footnote>
  <w:footnote w:id="13">
    <w:p w14:paraId="29EFCFFC" w14:textId="77777777" w:rsidR="00385BF7" w:rsidRPr="00A4330D" w:rsidRDefault="00385BF7" w:rsidP="00763886">
      <w:pPr>
        <w:pStyle w:val="FootnoteText"/>
        <w:rPr>
          <w:lang w:val="en-US"/>
        </w:rPr>
      </w:pPr>
      <w:r>
        <w:rPr>
          <w:rStyle w:val="FootnoteReference"/>
        </w:rPr>
        <w:footnoteRef/>
      </w:r>
      <w:r>
        <w:t xml:space="preserve"> </w:t>
      </w:r>
      <w:hyperlink r:id="rId13" w:history="1">
        <w:r w:rsidRPr="00642B46">
          <w:rPr>
            <w:rStyle w:val="Hyperlink"/>
          </w:rPr>
          <w:t>https://assets.kpmg/content/dam/kpmg/uk/pdf/2018/09/how-the-uk-can-win-the-artificial-intelligence-ai-race.pdf</w:t>
        </w:r>
      </w:hyperlink>
      <w:r>
        <w:t xml:space="preserve"> </w:t>
      </w:r>
    </w:p>
  </w:footnote>
  <w:footnote w:id="14">
    <w:p w14:paraId="700AD10F" w14:textId="77777777" w:rsidR="00385BF7" w:rsidRPr="004C5B4D" w:rsidRDefault="00385BF7" w:rsidP="00D37DB2">
      <w:pPr>
        <w:pStyle w:val="FootnoteText"/>
        <w:rPr>
          <w:lang w:val="en-US"/>
        </w:rPr>
      </w:pPr>
      <w:r>
        <w:rPr>
          <w:rStyle w:val="FootnoteReference"/>
        </w:rPr>
        <w:footnoteRef/>
      </w:r>
      <w:r>
        <w:t xml:space="preserve"> </w:t>
      </w:r>
      <w:hyperlink r:id="rId14" w:history="1">
        <w:r>
          <w:t xml:space="preserve"> </w:t>
        </w:r>
        <w:r w:rsidRPr="00744A62">
          <w:rPr>
            <w:rStyle w:val="Hyperlink"/>
          </w:rPr>
          <w:t>https://violationtracker.goodjobsfirst.org/parent/centene</w:t>
        </w:r>
      </w:hyperlink>
      <w:r>
        <w:t xml:space="preserve"> </w:t>
      </w:r>
    </w:p>
  </w:footnote>
  <w:footnote w:id="15">
    <w:p w14:paraId="6A031678" w14:textId="77777777" w:rsidR="00385BF7" w:rsidRPr="004C5B4D" w:rsidRDefault="00385BF7" w:rsidP="00D37DB2">
      <w:pPr>
        <w:pStyle w:val="FootnoteText"/>
        <w:rPr>
          <w:lang w:val="en-US"/>
        </w:rPr>
      </w:pPr>
      <w:r>
        <w:rPr>
          <w:rStyle w:val="FootnoteReference"/>
        </w:rPr>
        <w:footnoteRef/>
      </w:r>
      <w:r>
        <w:t xml:space="preserve"> </w:t>
      </w:r>
      <w:hyperlink r:id="rId15" w:history="1">
        <w:r>
          <w:t xml:space="preserve"> </w:t>
        </w:r>
        <w:r w:rsidRPr="00744A62">
          <w:rPr>
            <w:rStyle w:val="Hyperlink"/>
          </w:rPr>
          <w:t>https://violationtracker.goodjobsfirst.org/parent/unitedhealth-group</w:t>
        </w:r>
      </w:hyperlink>
      <w:r>
        <w:t xml:space="preserve"> </w:t>
      </w:r>
    </w:p>
  </w:footnote>
  <w:footnote w:id="16">
    <w:p w14:paraId="1381FAB3" w14:textId="77777777" w:rsidR="00385BF7" w:rsidRPr="00D27D50" w:rsidRDefault="00385BF7" w:rsidP="00D37DB2">
      <w:pPr>
        <w:pStyle w:val="FootnoteText"/>
        <w:rPr>
          <w:lang w:val="en-US"/>
        </w:rPr>
      </w:pPr>
      <w:r>
        <w:rPr>
          <w:rStyle w:val="FootnoteReference"/>
        </w:rPr>
        <w:footnoteRef/>
      </w:r>
      <w:r>
        <w:t xml:space="preserve"> </w:t>
      </w:r>
      <w:hyperlink r:id="rId16" w:history="1">
        <w:r>
          <w:t xml:space="preserve"> </w:t>
        </w:r>
        <w:r w:rsidRPr="00744A62">
          <w:rPr>
            <w:rStyle w:val="Hyperlink"/>
          </w:rPr>
          <w:t>https://keepournhspublic.com/bbcs-panorama-undercover-britains-biggest-gp-chain-showed-us-why-big-business-has-no-place-in-our-gp-services/</w:t>
        </w:r>
      </w:hyperlink>
      <w:r>
        <w:t xml:space="preserve"> </w:t>
      </w:r>
    </w:p>
  </w:footnote>
  <w:footnote w:id="17">
    <w:p w14:paraId="7C7B573A" w14:textId="77777777" w:rsidR="00385BF7" w:rsidRPr="00D27D50" w:rsidRDefault="00385BF7" w:rsidP="00D37DB2">
      <w:pPr>
        <w:pStyle w:val="FootnoteText"/>
        <w:rPr>
          <w:lang w:val="en-US"/>
        </w:rPr>
      </w:pPr>
      <w:r>
        <w:rPr>
          <w:rStyle w:val="FootnoteReference"/>
        </w:rPr>
        <w:footnoteRef/>
      </w:r>
      <w:r>
        <w:t xml:space="preserve"> </w:t>
      </w:r>
      <w:hyperlink r:id="rId17" w:history="1">
        <w:r>
          <w:t xml:space="preserve"> </w:t>
        </w:r>
        <w:r w:rsidRPr="00744A62">
          <w:rPr>
            <w:rStyle w:val="Hyperlink"/>
          </w:rPr>
          <w:t>https://www.theguardian.com/commentisfree/2022/jun/14/palantir-the-all-seeing-us-tech-company-could-soon-have-the-data-of-millions-of-nhs-patients-my-response-yikes</w:t>
        </w:r>
      </w:hyperlink>
      <w:r>
        <w:t xml:space="preserve"> </w:t>
      </w:r>
    </w:p>
  </w:footnote>
  <w:footnote w:id="18">
    <w:p w14:paraId="22CE40BC" w14:textId="77777777" w:rsidR="00385BF7" w:rsidRPr="00846781" w:rsidRDefault="00385BF7" w:rsidP="00D37DB2">
      <w:pPr>
        <w:pStyle w:val="FootnoteText"/>
        <w:rPr>
          <w:lang w:val="en-US"/>
        </w:rPr>
      </w:pPr>
      <w:r>
        <w:rPr>
          <w:rStyle w:val="FootnoteReference"/>
        </w:rPr>
        <w:footnoteRef/>
      </w:r>
      <w:r>
        <w:t xml:space="preserve"> </w:t>
      </w:r>
      <w:r>
        <w:rPr>
          <w:lang w:val="en-US"/>
        </w:rPr>
        <w:t>Science and Technology Committee. Oral Evidence: The right to privacy: digital data, HC 1000. House of Commons Wednesday 20 April 2022.</w:t>
      </w:r>
    </w:p>
  </w:footnote>
  <w:footnote w:id="19">
    <w:p w14:paraId="633B51AA" w14:textId="7BE5923E" w:rsidR="00385BF7" w:rsidRDefault="00385BF7">
      <w:pPr>
        <w:pStyle w:val="FootnoteText"/>
      </w:pPr>
      <w:r>
        <w:rPr>
          <w:rStyle w:val="FootnoteReference"/>
        </w:rPr>
        <w:footnoteRef/>
      </w:r>
      <w:r>
        <w:t xml:space="preserve"> </w:t>
      </w:r>
      <w:hyperlink r:id="rId18" w:history="1">
        <w:r w:rsidRPr="00B75131">
          <w:rPr>
            <w:rStyle w:val="Hyperlink"/>
          </w:rPr>
          <w:t>https://localdemocracyandhealth.files.wordpress.com/2015/06/neoliberalism-with-a-community-face-2.pdf</w:t>
        </w:r>
      </w:hyperlink>
      <w:r>
        <w:t xml:space="preserve"> </w:t>
      </w:r>
    </w:p>
  </w:footnote>
  <w:footnote w:id="20">
    <w:p w14:paraId="5D963F17" w14:textId="77777777" w:rsidR="00385BF7" w:rsidRPr="003722AC" w:rsidRDefault="00385BF7" w:rsidP="00D37DB2">
      <w:pPr>
        <w:pStyle w:val="FootnoteText"/>
        <w:rPr>
          <w:lang w:val="en-US"/>
        </w:rPr>
      </w:pPr>
      <w:r>
        <w:rPr>
          <w:rStyle w:val="FootnoteReference"/>
        </w:rPr>
        <w:footnoteRef/>
      </w:r>
      <w:r>
        <w:t xml:space="preserve"> </w:t>
      </w:r>
      <w:hyperlink r:id="rId19" w:history="1">
        <w:r>
          <w:t xml:space="preserve"> </w:t>
        </w:r>
        <w:r w:rsidRPr="00771609">
          <w:rPr>
            <w:rStyle w:val="Hyperlink"/>
          </w:rPr>
          <w:t>https://www.legislation.gov.uk/uksi/2002/1438/contents/made</w:t>
        </w:r>
      </w:hyperlink>
      <w:r>
        <w:t xml:space="preserve"> </w:t>
      </w:r>
    </w:p>
  </w:footnote>
  <w:footnote w:id="21">
    <w:p w14:paraId="67FF4A8B" w14:textId="61627D86" w:rsidR="00385BF7" w:rsidRPr="0067409A" w:rsidRDefault="00385BF7">
      <w:pPr>
        <w:pStyle w:val="FootnoteText"/>
        <w:rPr>
          <w:lang w:val="en-US"/>
        </w:rPr>
      </w:pPr>
      <w:r>
        <w:rPr>
          <w:rStyle w:val="FootnoteReference"/>
        </w:rPr>
        <w:footnoteRef/>
      </w:r>
      <w:r>
        <w:t xml:space="preserve"> </w:t>
      </w:r>
      <w:hyperlink r:id="rId20" w:history="1">
        <w:r w:rsidRPr="001F6348">
          <w:rPr>
            <w:rStyle w:val="Hyperlink"/>
          </w:rPr>
          <w:t>https://www.legislation.gov.uk/ukpga/2022/31/part/3/enacted</w:t>
        </w:r>
      </w:hyperlink>
      <w:r>
        <w:t xml:space="preserve"> </w:t>
      </w:r>
    </w:p>
  </w:footnote>
  <w:footnote w:id="22">
    <w:p w14:paraId="47DB93A2" w14:textId="77777777" w:rsidR="00385BF7" w:rsidRPr="0067409A" w:rsidRDefault="00385BF7">
      <w:pPr>
        <w:pStyle w:val="FootnoteText"/>
        <w:rPr>
          <w:lang w:val="en-US"/>
        </w:rPr>
      </w:pPr>
      <w:r>
        <w:rPr>
          <w:rStyle w:val="FootnoteReference"/>
        </w:rPr>
        <w:footnoteRef/>
      </w:r>
      <w:r>
        <w:t xml:space="preserve"> </w:t>
      </w:r>
      <w:hyperlink r:id="rId21" w:history="1">
        <w:r w:rsidRPr="001F6348">
          <w:rPr>
            <w:rStyle w:val="Hyperlink"/>
          </w:rPr>
          <w:t>https://www.bmj.com/content/376/bmj.o361/rr-0</w:t>
        </w:r>
      </w:hyperlink>
      <w:r>
        <w:t xml:space="preserve"> </w:t>
      </w:r>
    </w:p>
  </w:footnote>
  <w:footnote w:id="23">
    <w:p w14:paraId="4DBB7F39" w14:textId="5281021E" w:rsidR="00385BF7" w:rsidRPr="00D115FC" w:rsidRDefault="00385BF7">
      <w:pPr>
        <w:pStyle w:val="FootnoteText"/>
        <w:rPr>
          <w:color w:val="3366FF"/>
          <w:lang w:val="en-US"/>
        </w:rPr>
      </w:pPr>
      <w:r>
        <w:rPr>
          <w:rStyle w:val="FootnoteReference"/>
        </w:rPr>
        <w:footnoteRef/>
      </w:r>
      <w:r>
        <w:t xml:space="preserve"> </w:t>
      </w:r>
      <w:hyperlink r:id="rId22" w:history="1">
        <w:r w:rsidRPr="00D115FC">
          <w:rPr>
            <w:rFonts w:ascii="AppleSystemUIFont" w:hAnsi="AppleSystemUIFont" w:cs="AppleSystemUIFont"/>
            <w:color w:val="3366FF"/>
          </w:rPr>
          <w:t xml:space="preserve"> </w:t>
        </w:r>
        <w:r w:rsidRPr="00D115FC">
          <w:rPr>
            <w:rFonts w:ascii="AppleSystemUIFont" w:hAnsi="AppleSystemUIFont" w:cs="AppleSystemUIFont"/>
            <w:color w:val="3366FF"/>
            <w:u w:val="single" w:color="DCA10D"/>
          </w:rPr>
          <w:t>https://www.hdruk.ac.uk/news/new-principles-published-to-improve-public-confidence-in-access-and-use-of-data-for-health-research-through-trusted-research-environments/</w:t>
        </w:r>
      </w:hyperlink>
      <w:r w:rsidRPr="00D115FC">
        <w:rPr>
          <w:rFonts w:ascii="AppleSystemUIFont" w:hAnsi="AppleSystemUIFont" w:cs="AppleSystemUIFont"/>
          <w:color w:val="3366FF"/>
          <w:u w:val="single" w:color="DCA10D"/>
        </w:rPr>
        <w:t xml:space="preserve"> </w:t>
      </w:r>
    </w:p>
  </w:footnote>
  <w:footnote w:id="24">
    <w:p w14:paraId="2D0C9197" w14:textId="77777777" w:rsidR="00385BF7" w:rsidRPr="00D115FC" w:rsidRDefault="00385BF7">
      <w:pPr>
        <w:pStyle w:val="FootnoteText"/>
        <w:rPr>
          <w:color w:val="3366FF"/>
          <w:lang w:val="en-US"/>
        </w:rPr>
      </w:pPr>
      <w:r w:rsidRPr="00D115FC">
        <w:rPr>
          <w:rStyle w:val="FootnoteReference"/>
          <w:color w:val="3366FF"/>
        </w:rPr>
        <w:footnoteRef/>
      </w:r>
      <w:r w:rsidRPr="00D115FC">
        <w:rPr>
          <w:color w:val="3366FF"/>
        </w:rPr>
        <w:t xml:space="preserve"> </w:t>
      </w:r>
      <w:r w:rsidRPr="00D115FC">
        <w:rPr>
          <w:rFonts w:ascii="AppleSystemUIFont" w:hAnsi="AppleSystemUIFont"/>
          <w:color w:val="3366FF"/>
        </w:rPr>
        <w:t xml:space="preserve"> </w:t>
      </w:r>
      <w:hyperlink r:id="rId23" w:history="1">
        <w:r w:rsidRPr="00D115FC">
          <w:rPr>
            <w:rFonts w:ascii="AppleSystemUIFont" w:hAnsi="AppleSystemUIFont" w:cs="AppleSystemUIFont"/>
            <w:color w:val="3366FF"/>
            <w:u w:val="single" w:color="DCA10D"/>
          </w:rPr>
          <w:t>https://www.gov.uk/government/publications/better-broader-safer-using-health-data-for-research-and-analysis</w:t>
        </w:r>
      </w:hyperlink>
    </w:p>
  </w:footnote>
  <w:footnote w:id="25">
    <w:p w14:paraId="0B0CC326" w14:textId="3A3B1643" w:rsidR="00385BF7" w:rsidRPr="002E4271" w:rsidRDefault="00385BF7">
      <w:pPr>
        <w:pStyle w:val="FootnoteText"/>
        <w:rPr>
          <w:vertAlign w:val="superscript"/>
          <w:lang w:val="en-US"/>
        </w:rPr>
      </w:pPr>
      <w:r w:rsidRPr="00D115FC">
        <w:rPr>
          <w:rStyle w:val="FootnoteReference"/>
          <w:color w:val="3366FF"/>
        </w:rPr>
        <w:footnoteRef/>
      </w:r>
      <w:r w:rsidRPr="00D115FC">
        <w:rPr>
          <w:color w:val="3366FF"/>
        </w:rPr>
        <w:t xml:space="preserve"> </w:t>
      </w:r>
      <w:hyperlink r:id="rId24" w:history="1">
        <w:r w:rsidRPr="00D115FC">
          <w:rPr>
            <w:rFonts w:ascii="AppleSystemUIFont" w:hAnsi="AppleSystemUIFont" w:cs="AppleSystemUIFont"/>
            <w:color w:val="3366FF"/>
            <w:u w:val="single" w:color="DCA10D"/>
          </w:rPr>
          <w:t>https://www.nhsx.nhs.uk/blogs/joining-up-the-dots- driving-innovation-research-and-planning-through-trusted-research-environments/</w:t>
        </w:r>
      </w:hyperlink>
      <w:r w:rsidRPr="002E4271">
        <w:rPr>
          <w:rFonts w:ascii="AppleSystemUIFont" w:hAnsi="AppleSystemUIFont"/>
        </w:rPr>
        <w:t xml:space="preserve">  link</w:t>
      </w:r>
      <w:r>
        <w:rPr>
          <w:rFonts w:ascii="AppleSystemUIFont" w:hAnsi="AppleSystemUIFont"/>
        </w:rPr>
        <w:t xml:space="preserve"> given in document but not available as moving to the NHS Transformation directorate</w:t>
      </w:r>
    </w:p>
  </w:footnote>
  <w:footnote w:id="26">
    <w:p w14:paraId="03A73C82" w14:textId="77777777" w:rsidR="00385BF7" w:rsidRPr="00BE6099" w:rsidRDefault="00385BF7" w:rsidP="00BE6099">
      <w:pPr>
        <w:autoSpaceDE w:val="0"/>
        <w:autoSpaceDN w:val="0"/>
        <w:adjustRightInd w:val="0"/>
        <w:rPr>
          <w:rFonts w:cstheme="minorHAnsi"/>
          <w:color w:val="353535"/>
          <w:sz w:val="20"/>
          <w:szCs w:val="20"/>
        </w:rPr>
      </w:pPr>
      <w:r>
        <w:rPr>
          <w:rStyle w:val="FootnoteReference"/>
        </w:rPr>
        <w:footnoteRef/>
      </w:r>
      <w:r>
        <w:t xml:space="preserve"> </w:t>
      </w:r>
      <w:r w:rsidRPr="00BE6099">
        <w:rPr>
          <w:rFonts w:cstheme="minorHAnsi"/>
          <w:color w:val="353535"/>
          <w:sz w:val="20"/>
          <w:szCs w:val="20"/>
        </w:rPr>
        <w:t>House of Commons Science and Technology Committee. Oral evidence: The right to privacy: digital data, HC 97</w:t>
      </w:r>
      <w:r>
        <w:rPr>
          <w:rFonts w:cstheme="minorHAnsi"/>
          <w:color w:val="353535"/>
          <w:sz w:val="20"/>
          <w:szCs w:val="20"/>
        </w:rPr>
        <w:t>,</w:t>
      </w:r>
      <w:r w:rsidRPr="00BE6099">
        <w:rPr>
          <w:rFonts w:cstheme="minorHAnsi"/>
          <w:color w:val="353535"/>
          <w:sz w:val="20"/>
          <w:szCs w:val="20"/>
        </w:rPr>
        <w:t xml:space="preserve"> 11 May 2022</w:t>
      </w:r>
    </w:p>
  </w:footnote>
  <w:footnote w:id="27">
    <w:p w14:paraId="41C90771" w14:textId="78EE21CF" w:rsidR="00385BF7" w:rsidRPr="00284A71" w:rsidRDefault="00385BF7" w:rsidP="00284A71">
      <w:pPr>
        <w:autoSpaceDE w:val="0"/>
        <w:autoSpaceDN w:val="0"/>
        <w:adjustRightInd w:val="0"/>
        <w:rPr>
          <w:rFonts w:ascii="AppleSystemUIFont" w:hAnsi="AppleSystemUIFont" w:cs="AppleSystemUIFont"/>
          <w:color w:val="353535"/>
        </w:rPr>
      </w:pPr>
      <w:r>
        <w:rPr>
          <w:rStyle w:val="FootnoteReference"/>
        </w:rPr>
        <w:footnoteRef/>
      </w:r>
      <w:r>
        <w:t xml:space="preserve"> </w:t>
      </w:r>
      <w:hyperlink r:id="rId25" w:history="1">
        <w:r w:rsidRPr="00D115FC">
          <w:rPr>
            <w:rFonts w:cstheme="minorHAnsi"/>
            <w:color w:val="3366FF"/>
            <w:sz w:val="20"/>
            <w:szCs w:val="20"/>
            <w:u w:val="single" w:color="DCA10D"/>
          </w:rPr>
          <w:t>https://theysolditanyway.com</w:t>
        </w:r>
      </w:hyperlink>
      <w:r>
        <w:rPr>
          <w:rFonts w:ascii="AppleSystemUIFont" w:hAnsi="AppleSystemUIFont" w:cs="AppleSystemUIFont"/>
          <w:color w:val="353535"/>
        </w:rPr>
        <w:t xml:space="preserve"> </w:t>
      </w:r>
    </w:p>
  </w:footnote>
  <w:footnote w:id="28">
    <w:p w14:paraId="582F4713" w14:textId="77777777" w:rsidR="00385BF7" w:rsidRPr="00284A71" w:rsidRDefault="00385BF7">
      <w:pPr>
        <w:pStyle w:val="FootnoteText"/>
        <w:rPr>
          <w:lang w:val="en-US"/>
        </w:rPr>
      </w:pPr>
      <w:r>
        <w:rPr>
          <w:rStyle w:val="FootnoteReference"/>
        </w:rPr>
        <w:footnoteRef/>
      </w:r>
      <w:r>
        <w:t xml:space="preserve"> </w:t>
      </w:r>
      <w:hyperlink r:id="rId26" w:history="1">
        <w:r w:rsidRPr="001F6348">
          <w:rPr>
            <w:rStyle w:val="Hyperlink"/>
          </w:rPr>
          <w:t>https://www.ft.com/content/6f9f6f1f-e2d1-4646-b5ec-7d704e45149e</w:t>
        </w:r>
      </w:hyperlink>
      <w:r>
        <w:t xml:space="preserve"> </w:t>
      </w:r>
    </w:p>
  </w:footnote>
  <w:footnote w:id="29">
    <w:p w14:paraId="28C6999E" w14:textId="77777777" w:rsidR="00385BF7" w:rsidRPr="00D115FC" w:rsidRDefault="00385BF7" w:rsidP="004933EC">
      <w:pPr>
        <w:autoSpaceDE w:val="0"/>
        <w:autoSpaceDN w:val="0"/>
        <w:adjustRightInd w:val="0"/>
        <w:rPr>
          <w:rFonts w:ascii="AppleSystemUIFont" w:hAnsi="AppleSystemUIFont" w:cs="AppleSystemUIFont"/>
          <w:color w:val="3366FF"/>
        </w:rPr>
      </w:pPr>
      <w:r>
        <w:rPr>
          <w:rStyle w:val="FootnoteReference"/>
        </w:rPr>
        <w:footnoteRef/>
      </w:r>
      <w:r>
        <w:t xml:space="preserve"> </w:t>
      </w:r>
      <w:hyperlink r:id="rId27" w:history="1">
        <w:r w:rsidRPr="00D115FC">
          <w:rPr>
            <w:rFonts w:ascii="AppleSystemUIFont" w:hAnsi="AppleSystemUIFont" w:cs="AppleSystemUIFont"/>
            <w:color w:val="3366FF"/>
          </w:rPr>
          <w:t xml:space="preserve"> </w:t>
        </w:r>
        <w:r w:rsidRPr="00D115FC">
          <w:rPr>
            <w:rFonts w:cstheme="minorHAnsi"/>
            <w:color w:val="3366FF"/>
            <w:sz w:val="20"/>
            <w:szCs w:val="20"/>
            <w:u w:val="single" w:color="DCA10D"/>
          </w:rPr>
          <w:t>https://doi.org/10.1136/bmj.o1126</w:t>
        </w:r>
      </w:hyperlink>
    </w:p>
  </w:footnote>
  <w:footnote w:id="30">
    <w:p w14:paraId="66000396" w14:textId="77777777" w:rsidR="00385BF7" w:rsidRPr="004933EC" w:rsidRDefault="00385BF7">
      <w:pPr>
        <w:pStyle w:val="FootnoteText"/>
        <w:rPr>
          <w:lang w:val="en-US"/>
        </w:rPr>
      </w:pPr>
      <w:r w:rsidRPr="00D115FC">
        <w:rPr>
          <w:rStyle w:val="FootnoteReference"/>
          <w:color w:val="3366FF"/>
        </w:rPr>
        <w:footnoteRef/>
      </w:r>
      <w:r w:rsidRPr="00D115FC">
        <w:rPr>
          <w:color w:val="3366FF"/>
        </w:rPr>
        <w:t xml:space="preserve"> </w:t>
      </w:r>
      <w:hyperlink r:id="rId28" w:history="1">
        <w:r w:rsidRPr="00D115FC">
          <w:rPr>
            <w:rFonts w:ascii="AppleSystemUIFont" w:hAnsi="AppleSystemUIFont" w:cs="AppleSystemUIFont"/>
            <w:color w:val="3366FF"/>
          </w:rPr>
          <w:t xml:space="preserve"> </w:t>
        </w:r>
        <w:r w:rsidRPr="00D115FC">
          <w:rPr>
            <w:rFonts w:ascii="AppleSystemUIFont" w:hAnsi="AppleSystemUIFont" w:cs="AppleSystemUIFont"/>
            <w:color w:val="3366FF"/>
            <w:u w:val="single" w:color="DCA10D"/>
          </w:rPr>
          <w:t>https://www.digitalhealth.net/2022/04/nhs-england-federated-data-platform/</w:t>
        </w:r>
      </w:hyperlink>
    </w:p>
  </w:footnote>
  <w:footnote w:id="31">
    <w:p w14:paraId="29966C62" w14:textId="77777777" w:rsidR="00385BF7" w:rsidRPr="004933EC" w:rsidRDefault="00385BF7">
      <w:pPr>
        <w:pStyle w:val="FootnoteText"/>
        <w:rPr>
          <w:lang w:val="en-US"/>
        </w:rPr>
      </w:pPr>
      <w:r>
        <w:rPr>
          <w:rStyle w:val="FootnoteReference"/>
        </w:rPr>
        <w:footnoteRef/>
      </w:r>
      <w:r>
        <w:t xml:space="preserve"> </w:t>
      </w:r>
      <w:hyperlink r:id="rId29" w:history="1">
        <w:r>
          <w:t xml:space="preserve"> </w:t>
        </w:r>
        <w:r w:rsidRPr="00744A62">
          <w:rPr>
            <w:rStyle w:val="Hyperlink"/>
          </w:rPr>
          <w:t>https://www.opendemocracy.net/en/opendemocracyuk/uk-health-department-ends-data-deal-with-spy-tech-company-palantir/</w:t>
        </w:r>
      </w:hyperlink>
    </w:p>
  </w:footnote>
  <w:footnote w:id="32">
    <w:p w14:paraId="0AC8ABBE" w14:textId="77777777" w:rsidR="00385BF7" w:rsidRPr="00F80384" w:rsidRDefault="00385BF7">
      <w:pPr>
        <w:pStyle w:val="FootnoteText"/>
        <w:rPr>
          <w:lang w:val="en-US"/>
        </w:rPr>
      </w:pPr>
      <w:r>
        <w:rPr>
          <w:rStyle w:val="FootnoteReference"/>
        </w:rPr>
        <w:footnoteRef/>
      </w:r>
      <w:r>
        <w:t xml:space="preserve"> </w:t>
      </w:r>
      <w:hyperlink r:id="rId30" w:history="1">
        <w:r w:rsidRPr="001F6348">
          <w:rPr>
            <w:rStyle w:val="Hyperlink"/>
            <w:lang w:val="en-US"/>
          </w:rPr>
          <w:t>https://www.kingsfund.org/audio-video/key-facts-figures-nhs</w:t>
        </w:r>
      </w:hyperlink>
      <w:r>
        <w:rPr>
          <w:lang w:val="en-US"/>
        </w:rPr>
        <w:t xml:space="preserve"> </w:t>
      </w:r>
    </w:p>
  </w:footnote>
  <w:footnote w:id="33">
    <w:p w14:paraId="4F715E15" w14:textId="77777777" w:rsidR="00385BF7" w:rsidRPr="000C136A" w:rsidRDefault="00385BF7" w:rsidP="000C136A">
      <w:pPr>
        <w:rPr>
          <w:rFonts w:cstheme="minorHAnsi"/>
          <w:sz w:val="20"/>
          <w:szCs w:val="20"/>
        </w:rPr>
      </w:pPr>
      <w:r>
        <w:rPr>
          <w:rStyle w:val="FootnoteReference"/>
        </w:rPr>
        <w:footnoteRef/>
      </w:r>
      <w:r>
        <w:t xml:space="preserve"> </w:t>
      </w:r>
      <w:r w:rsidRPr="00F80384">
        <w:rPr>
          <w:rFonts w:cstheme="minorHAnsi"/>
          <w:sz w:val="20"/>
          <w:szCs w:val="20"/>
        </w:rPr>
        <w:t>The Data for Research and Development Programme (https://www.gov.uk/government/news/260-million-to-boost- healthcare-research-and-manufacturing) is investing up to £200 million in NHS data infrastructure (subject to HM Treasury approval) to make research-ready data available to researchers in a streamlined, secure and privacy-protected way, through trusted research environments by December 2023.</w:t>
      </w:r>
    </w:p>
  </w:footnote>
  <w:footnote w:id="34">
    <w:p w14:paraId="4B331F19" w14:textId="77777777" w:rsidR="00385BF7" w:rsidRPr="000C136A" w:rsidRDefault="00385BF7">
      <w:pPr>
        <w:pStyle w:val="FootnoteText"/>
        <w:rPr>
          <w:rFonts w:cstheme="minorHAnsi"/>
          <w:lang w:val="en-US"/>
        </w:rPr>
      </w:pPr>
      <w:r>
        <w:rPr>
          <w:rStyle w:val="FootnoteReference"/>
        </w:rPr>
        <w:footnoteRef/>
      </w:r>
      <w:r>
        <w:t xml:space="preserve"> </w:t>
      </w:r>
      <w:r w:rsidRPr="000C136A">
        <w:rPr>
          <w:rFonts w:cstheme="minorHAnsi"/>
        </w:rPr>
        <w:t xml:space="preserve">Data is open if anyone is free to use, reuse and redistribute it-subject only at most to the requirement to attribute and share-alike-opendefinition.org  </w:t>
      </w:r>
    </w:p>
  </w:footnote>
  <w:footnote w:id="35">
    <w:p w14:paraId="033CE943" w14:textId="77777777" w:rsidR="00385BF7" w:rsidRPr="000C136A" w:rsidRDefault="00385BF7">
      <w:pPr>
        <w:pStyle w:val="FootnoteText"/>
        <w:rPr>
          <w:lang w:val="en-US"/>
        </w:rPr>
      </w:pPr>
      <w:r>
        <w:rPr>
          <w:rStyle w:val="FootnoteReference"/>
        </w:rPr>
        <w:footnoteRef/>
      </w:r>
      <w:r>
        <w:t xml:space="preserve"> </w:t>
      </w:r>
      <w:hyperlink r:id="rId31" w:history="1">
        <w:r>
          <w:t xml:space="preserve"> </w:t>
        </w:r>
        <w:r w:rsidRPr="00744A62">
          <w:rPr>
            <w:rStyle w:val="Hyperlink"/>
          </w:rPr>
          <w:t>https://machinelearningmastery.com/k-fold-cross-validation/</w:t>
        </w:r>
      </w:hyperlink>
    </w:p>
  </w:footnote>
  <w:footnote w:id="36">
    <w:p w14:paraId="52CD6763" w14:textId="77777777" w:rsidR="00385BF7" w:rsidRPr="000C136A" w:rsidRDefault="00385BF7">
      <w:pPr>
        <w:pStyle w:val="FootnoteText"/>
        <w:rPr>
          <w:lang w:val="en-US"/>
        </w:rPr>
      </w:pPr>
      <w:r>
        <w:rPr>
          <w:rStyle w:val="FootnoteReference"/>
        </w:rPr>
        <w:footnoteRef/>
      </w:r>
      <w:r>
        <w:t xml:space="preserve"> </w:t>
      </w:r>
      <w:hyperlink r:id="rId32" w:history="1">
        <w:r>
          <w:t xml:space="preserve"> </w:t>
        </w:r>
        <w:r w:rsidRPr="00744A62">
          <w:rPr>
            <w:rStyle w:val="Hyperlink"/>
          </w:rPr>
          <w:t>https://stackoverflow.com</w:t>
        </w:r>
      </w:hyperlink>
    </w:p>
  </w:footnote>
  <w:footnote w:id="37">
    <w:p w14:paraId="2D0415B6" w14:textId="419B31E7" w:rsidR="00385BF7" w:rsidRPr="000C136A" w:rsidRDefault="00385BF7">
      <w:pPr>
        <w:pStyle w:val="FootnoteText"/>
        <w:rPr>
          <w:lang w:val="en-US"/>
        </w:rPr>
      </w:pPr>
      <w:r>
        <w:rPr>
          <w:rStyle w:val="FootnoteReference"/>
        </w:rPr>
        <w:footnoteRef/>
      </w:r>
      <w:r>
        <w:t xml:space="preserve"> </w:t>
      </w:r>
      <w:hyperlink r:id="rId33" w:history="1">
        <w:r w:rsidRPr="001F6348">
          <w:rPr>
            <w:rStyle w:val="Hyperlink"/>
          </w:rPr>
          <w:t>https://github.com/</w:t>
        </w:r>
      </w:hyperlink>
      <w:r>
        <w:t xml:space="preserve"> </w:t>
      </w:r>
    </w:p>
  </w:footnote>
  <w:footnote w:id="38">
    <w:p w14:paraId="66A54D9C" w14:textId="41ADCF06" w:rsidR="00385BF7" w:rsidRPr="00650FA3" w:rsidRDefault="00385BF7">
      <w:pPr>
        <w:pStyle w:val="FootnoteText"/>
      </w:pPr>
      <w:r>
        <w:rPr>
          <w:rStyle w:val="FootnoteReference"/>
        </w:rPr>
        <w:footnoteRef/>
      </w:r>
      <w:r>
        <w:t xml:space="preserve"> </w:t>
      </w:r>
      <w:r w:rsidRPr="00650FA3">
        <w:rPr>
          <w:rFonts w:ascii="Arial" w:hAnsi="Arial" w:cs="Arial"/>
          <w:color w:val="000000" w:themeColor="text1"/>
          <w:shd w:val="clear" w:color="auto" w:fill="FFFFFF"/>
        </w:rPr>
        <w:t>In 2021</w:t>
      </w:r>
      <w:hyperlink r:id="rId34" w:tooltip="Prosus" w:history="1">
        <w:r w:rsidRPr="00650FA3">
          <w:rPr>
            <w:rStyle w:val="Hyperlink"/>
            <w:rFonts w:ascii="Arial" w:hAnsi="Arial" w:cs="Arial"/>
            <w:shd w:val="clear" w:color="auto" w:fill="FFFFFF"/>
          </w:rPr>
          <w:t>, </w:t>
        </w:r>
        <w:proofErr w:type="spellStart"/>
        <w:r w:rsidRPr="00650FA3">
          <w:rPr>
            <w:rStyle w:val="Hyperlink"/>
            <w:rFonts w:ascii="Arial" w:hAnsi="Arial" w:cs="Arial"/>
          </w:rPr>
          <w:t>Prosus</w:t>
        </w:r>
        <w:proofErr w:type="spellEnd"/>
      </w:hyperlink>
      <w:r w:rsidRPr="00650FA3">
        <w:rPr>
          <w:rFonts w:ascii="Arial" w:hAnsi="Arial" w:cs="Arial"/>
          <w:color w:val="000000" w:themeColor="text1"/>
          <w:shd w:val="clear" w:color="auto" w:fill="FFFFFF"/>
        </w:rPr>
        <w:t xml:space="preserve">, an investment subsidiary of controversial </w:t>
      </w:r>
      <w:r w:rsidRPr="00650FA3">
        <w:rPr>
          <w:rFonts w:ascii="Arial" w:hAnsi="Arial" w:cs="Arial"/>
        </w:rPr>
        <w:t>South African</w:t>
      </w:r>
      <w:r w:rsidRPr="00650FA3">
        <w:rPr>
          <w:rFonts w:ascii="Arial" w:hAnsi="Arial" w:cs="Arial"/>
          <w:color w:val="000000" w:themeColor="text1"/>
          <w:shd w:val="clear" w:color="auto" w:fill="FFFFFF"/>
        </w:rPr>
        <w:t xml:space="preserve"> media company </w:t>
      </w:r>
      <w:hyperlink r:id="rId35" w:tooltip="Naspers" w:history="1">
        <w:r w:rsidRPr="00650FA3">
          <w:rPr>
            <w:rStyle w:val="Hyperlink"/>
            <w:rFonts w:ascii="Arial" w:hAnsi="Arial" w:cs="Arial"/>
            <w:shd w:val="clear" w:color="auto" w:fill="FFFFFF"/>
          </w:rPr>
          <w:t>Naspers</w:t>
        </w:r>
      </w:hyperlink>
      <w:r w:rsidRPr="00650FA3">
        <w:rPr>
          <w:rFonts w:ascii="Arial" w:hAnsi="Arial" w:cs="Arial"/>
          <w:color w:val="000000" w:themeColor="text1"/>
          <w:shd w:val="clear" w:color="auto" w:fill="FFFFFF"/>
        </w:rPr>
        <w:t>, acquired Stack Overflow for US$1.8 billion;</w:t>
      </w:r>
      <w:r w:rsidRPr="00650FA3">
        <w:rPr>
          <w:rFonts w:ascii="Arial" w:hAnsi="Arial" w:cs="Arial"/>
        </w:rPr>
        <w:t xml:space="preserve"> in 2018 Microsoft acquired GitHub for US$7.5 billion. </w:t>
      </w:r>
      <w:r>
        <w:rPr>
          <w:rFonts w:ascii="Arial" w:hAnsi="Arial" w:cs="Arial"/>
        </w:rPr>
        <w:t xml:space="preserve">It is </w:t>
      </w:r>
      <w:r w:rsidRPr="00650FA3">
        <w:rPr>
          <w:rFonts w:ascii="Arial" w:hAnsi="Arial" w:cs="Arial"/>
        </w:rPr>
        <w:t xml:space="preserve">commonly used to host </w:t>
      </w:r>
      <w:hyperlink r:id="rId36" w:history="1">
        <w:r w:rsidRPr="00693D2E">
          <w:rPr>
            <w:rStyle w:val="Hyperlink"/>
            <w:rFonts w:ascii="Arial" w:hAnsi="Arial" w:cs="Arial"/>
          </w:rPr>
          <w:t>open-source</w:t>
        </w:r>
      </w:hyperlink>
      <w:r w:rsidRPr="00650FA3">
        <w:rPr>
          <w:rFonts w:ascii="Arial" w:hAnsi="Arial" w:cs="Arial"/>
        </w:rPr>
        <w:t xml:space="preserve"> projects</w:t>
      </w:r>
      <w:r>
        <w:rPr>
          <w:rFonts w:ascii="Arial" w:hAnsi="Arial" w:cs="Arial"/>
        </w:rPr>
        <w:t xml:space="preserve"> and as </w:t>
      </w:r>
      <w:r w:rsidRPr="00650FA3">
        <w:rPr>
          <w:rFonts w:ascii="Arial" w:hAnsi="Arial" w:cs="Arial"/>
        </w:rPr>
        <w:t xml:space="preserve">of June 2022, </w:t>
      </w:r>
      <w:r>
        <w:rPr>
          <w:rFonts w:ascii="Arial" w:hAnsi="Arial" w:cs="Arial"/>
        </w:rPr>
        <w:t>it</w:t>
      </w:r>
      <w:r w:rsidRPr="00650FA3">
        <w:rPr>
          <w:rFonts w:ascii="Arial" w:hAnsi="Arial" w:cs="Arial"/>
        </w:rPr>
        <w:t xml:space="preserve"> reports having over 83 million developers</w:t>
      </w:r>
      <w:r>
        <w:rPr>
          <w:rFonts w:ascii="Arial" w:hAnsi="Arial" w:cs="Arial"/>
        </w:rPr>
        <w:t xml:space="preserve"> </w:t>
      </w:r>
      <w:r w:rsidRPr="00650FA3">
        <w:rPr>
          <w:rFonts w:ascii="Arial" w:hAnsi="Arial" w:cs="Arial"/>
        </w:rPr>
        <w:t>and more than 200 million repositories</w:t>
      </w:r>
      <w:r>
        <w:rPr>
          <w:rFonts w:ascii="Arial" w:hAnsi="Arial" w:cs="Arial"/>
        </w:rPr>
        <w:t xml:space="preserve"> </w:t>
      </w:r>
      <w:r w:rsidRPr="00650FA3">
        <w:rPr>
          <w:rFonts w:ascii="Arial" w:hAnsi="Arial" w:cs="Arial"/>
        </w:rPr>
        <w:t>(including at least 28 million public repositories)</w:t>
      </w:r>
    </w:p>
  </w:footnote>
  <w:footnote w:id="39">
    <w:p w14:paraId="10C1C24F" w14:textId="77777777" w:rsidR="00385BF7" w:rsidRPr="00193496" w:rsidRDefault="00385BF7">
      <w:pPr>
        <w:pStyle w:val="FootnoteText"/>
        <w:rPr>
          <w:lang w:val="en-US"/>
        </w:rPr>
      </w:pPr>
      <w:r>
        <w:rPr>
          <w:rStyle w:val="FootnoteReference"/>
        </w:rPr>
        <w:footnoteRef/>
      </w:r>
      <w:r>
        <w:t xml:space="preserve"> </w:t>
      </w:r>
      <w:hyperlink r:id="rId37" w:history="1">
        <w:r w:rsidRPr="001F6348">
          <w:rPr>
            <w:rStyle w:val="Hyperlink"/>
            <w:lang w:val="en-US"/>
          </w:rPr>
          <w:t>https://www.healthit.gov/sites/default/files/mou_v5_signed.pdf</w:t>
        </w:r>
      </w:hyperlink>
      <w:r>
        <w:rPr>
          <w:lang w:val="en-US"/>
        </w:rPr>
        <w:t xml:space="preserve"> </w:t>
      </w:r>
    </w:p>
  </w:footnote>
  <w:footnote w:id="40">
    <w:p w14:paraId="74480658" w14:textId="77777777" w:rsidR="00385BF7" w:rsidRPr="006C318F" w:rsidRDefault="00385BF7">
      <w:pPr>
        <w:pStyle w:val="FootnoteText"/>
        <w:rPr>
          <w:lang w:val="en-US"/>
        </w:rPr>
      </w:pPr>
      <w:r>
        <w:rPr>
          <w:rStyle w:val="FootnoteReference"/>
        </w:rPr>
        <w:footnoteRef/>
      </w:r>
      <w:r>
        <w:t xml:space="preserve"> </w:t>
      </w:r>
      <w:hyperlink r:id="rId38" w:history="1">
        <w:r w:rsidRPr="001F6348">
          <w:rPr>
            <w:rStyle w:val="Hyperlink"/>
            <w:lang w:val="en-US"/>
          </w:rPr>
          <w:t>https://www.healthit.gov/sites/default/files/us_uk_standards_april2016.pdf</w:t>
        </w:r>
      </w:hyperlink>
      <w:r>
        <w:rPr>
          <w:lang w:val="en-US"/>
        </w:rPr>
        <w:t xml:space="preserve"> </w:t>
      </w:r>
    </w:p>
  </w:footnote>
  <w:footnote w:id="41">
    <w:p w14:paraId="0A286046" w14:textId="77777777" w:rsidR="00385BF7" w:rsidRPr="006C318F" w:rsidRDefault="00385BF7">
      <w:pPr>
        <w:pStyle w:val="FootnoteText"/>
        <w:rPr>
          <w:lang w:val="en-US"/>
        </w:rPr>
      </w:pPr>
      <w:r>
        <w:rPr>
          <w:rStyle w:val="FootnoteReference"/>
        </w:rPr>
        <w:footnoteRef/>
      </w:r>
      <w:r>
        <w:t xml:space="preserve"> </w:t>
      </w:r>
      <w:hyperlink r:id="rId39" w:history="1">
        <w:r>
          <w:t xml:space="preserve"> </w:t>
        </w:r>
        <w:r w:rsidRPr="009B5AAF">
          <w:rPr>
            <w:rStyle w:val="Hyperlink"/>
            <w:lang w:val="en-US"/>
          </w:rPr>
          <w:t>https://digital.nhs.uk/services/supporting-open-data-and-transparency</w:t>
        </w:r>
      </w:hyperlink>
    </w:p>
  </w:footnote>
  <w:footnote w:id="42">
    <w:p w14:paraId="4A020C1C" w14:textId="47038803" w:rsidR="00385BF7" w:rsidRPr="006C318F" w:rsidRDefault="00000000">
      <w:pPr>
        <w:pStyle w:val="FootnoteText"/>
        <w:rPr>
          <w:lang w:val="en-US"/>
        </w:rPr>
      </w:pPr>
      <w:hyperlink r:id="rId40" w:history="1">
        <w:r w:rsidR="00385BF7" w:rsidRPr="005945BF">
          <w:rPr>
            <w:rStyle w:val="Hyperlink"/>
            <w:vertAlign w:val="superscript"/>
          </w:rPr>
          <w:footnoteRef/>
        </w:r>
        <w:r w:rsidR="00385BF7" w:rsidRPr="005945BF">
          <w:rPr>
            <w:rStyle w:val="Hyperlink"/>
          </w:rPr>
          <w:t xml:space="preserve">  </w:t>
        </w:r>
        <w:r w:rsidR="00385BF7" w:rsidRPr="005945BF">
          <w:rPr>
            <w:rStyle w:val="Hyperlink"/>
            <w:lang w:val="en-US"/>
          </w:rPr>
          <w:t>https://nhsaccelerator.com/innovations/page/3/</w:t>
        </w:r>
      </w:hyperlink>
    </w:p>
  </w:footnote>
  <w:footnote w:id="43">
    <w:p w14:paraId="5EA7A603" w14:textId="02889E4E" w:rsidR="00385BF7" w:rsidRDefault="00385BF7">
      <w:pPr>
        <w:pStyle w:val="FootnoteText"/>
      </w:pPr>
      <w:r>
        <w:rPr>
          <w:rStyle w:val="FootnoteReference"/>
        </w:rPr>
        <w:footnoteRef/>
      </w:r>
      <w:r>
        <w:t xml:space="preserve"> </w:t>
      </w:r>
      <w:hyperlink r:id="rId41" w:history="1">
        <w:r w:rsidRPr="00B75131">
          <w:rPr>
            <w:rStyle w:val="Hyperlink"/>
          </w:rPr>
          <w:t>https://www.digitalhealth.net/2022/04/nhs-innovation-accelerator-cohort-2022/</w:t>
        </w:r>
      </w:hyperlink>
    </w:p>
  </w:footnote>
  <w:footnote w:id="44">
    <w:p w14:paraId="4B976E3B" w14:textId="77777777" w:rsidR="00385BF7" w:rsidRPr="006C318F" w:rsidRDefault="00385BF7">
      <w:pPr>
        <w:pStyle w:val="FootnoteText"/>
        <w:rPr>
          <w:lang w:val="en-US"/>
        </w:rPr>
      </w:pPr>
      <w:r>
        <w:rPr>
          <w:rStyle w:val="FootnoteReference"/>
        </w:rPr>
        <w:footnoteRef/>
      </w:r>
      <w:r>
        <w:t xml:space="preserve"> </w:t>
      </w:r>
      <w:hyperlink r:id="rId42" w:history="1">
        <w:r>
          <w:t xml:space="preserve"> </w:t>
        </w:r>
        <w:r w:rsidRPr="006C318F">
          <w:rPr>
            <w:rStyle w:val="Hyperlink"/>
            <w:rFonts w:cstheme="minorHAnsi"/>
          </w:rPr>
          <w:t>https://www.mckinsey.com/industries/public-and-social-sector/our-insights/how-government-can-promote-open-data</w:t>
        </w:r>
      </w:hyperlink>
    </w:p>
  </w:footnote>
  <w:footnote w:id="45">
    <w:p w14:paraId="0B6CA208" w14:textId="77777777" w:rsidR="00385BF7" w:rsidRPr="00A02F0F" w:rsidRDefault="00385BF7">
      <w:pPr>
        <w:pStyle w:val="FootnoteText"/>
        <w:rPr>
          <w:lang w:val="en-US"/>
        </w:rPr>
      </w:pPr>
      <w:r>
        <w:rPr>
          <w:rStyle w:val="FootnoteReference"/>
        </w:rPr>
        <w:footnoteRef/>
      </w:r>
      <w:r>
        <w:t xml:space="preserve"> </w:t>
      </w:r>
      <w:hyperlink r:id="rId43" w:history="1">
        <w:r w:rsidRPr="001F6348">
          <w:rPr>
            <w:rStyle w:val="Hyperlink"/>
            <w:lang w:val="en-US"/>
          </w:rPr>
          <w:t>https://data.gov.uk/search?filters%5Btopic%5D=Health</w:t>
        </w:r>
      </w:hyperlink>
      <w:r>
        <w:rPr>
          <w:lang w:val="en-US"/>
        </w:rPr>
        <w:t xml:space="preserve"> </w:t>
      </w:r>
    </w:p>
  </w:footnote>
  <w:footnote w:id="46">
    <w:p w14:paraId="6190C327" w14:textId="77777777" w:rsidR="00385BF7" w:rsidRPr="009845D7" w:rsidRDefault="00385BF7">
      <w:pPr>
        <w:pStyle w:val="FootnoteText"/>
        <w:rPr>
          <w:lang w:val="en-US"/>
        </w:rPr>
      </w:pPr>
      <w:r>
        <w:rPr>
          <w:rStyle w:val="FootnoteReference"/>
        </w:rPr>
        <w:footnoteRef/>
      </w:r>
      <w:r>
        <w:t xml:space="preserve"> </w:t>
      </w:r>
      <w:hyperlink r:id="rId44" w:history="1">
        <w:r w:rsidRPr="001F6348">
          <w:rPr>
            <w:rStyle w:val="Hyperlink"/>
          </w:rPr>
          <w:t>https://www.gov.uk/government/consultations/artificial-intelligence-and-ip-copyright-and-patents/outcome/artificial-intelligence-and-intellectual-property-copyright-and-patents-government-response-to-consultation</w:t>
        </w:r>
      </w:hyperlink>
      <w:r>
        <w:t xml:space="preserve"> </w:t>
      </w:r>
    </w:p>
  </w:footnote>
  <w:footnote w:id="47">
    <w:p w14:paraId="60587234" w14:textId="28E86401" w:rsidR="00385BF7" w:rsidRDefault="00385BF7">
      <w:pPr>
        <w:pStyle w:val="FootnoteText"/>
      </w:pPr>
      <w:r>
        <w:rPr>
          <w:rStyle w:val="FootnoteReference"/>
        </w:rPr>
        <w:footnoteRef/>
      </w:r>
      <w:r>
        <w:t xml:space="preserve"> </w:t>
      </w:r>
      <w:hyperlink r:id="rId45" w:history="1">
        <w:r w:rsidRPr="00D841B9">
          <w:rPr>
            <w:rStyle w:val="Hyperlink"/>
          </w:rPr>
          <w:t>https://www.epcc.ed.ac.uk</w:t>
        </w:r>
      </w:hyperlink>
    </w:p>
  </w:footnote>
  <w:footnote w:id="48">
    <w:p w14:paraId="05E0D4F7" w14:textId="0E0E754F" w:rsidR="00385BF7" w:rsidRDefault="00385BF7">
      <w:pPr>
        <w:pStyle w:val="FootnoteText"/>
      </w:pPr>
      <w:r>
        <w:rPr>
          <w:rStyle w:val="FootnoteReference"/>
        </w:rPr>
        <w:footnoteRef/>
      </w:r>
      <w:hyperlink r:id="rId46" w:history="1">
        <w:r w:rsidRPr="00291D74">
          <w:rPr>
            <w:rStyle w:val="Hyperlink"/>
          </w:rPr>
          <w:t>https://www.qub.ac.uk/News/Allnews/2019/QueensandUniversityofGlasgowreceive4milliontotraindataexperts.html</w:t>
        </w:r>
      </w:hyperlink>
      <w:r>
        <w:t xml:space="preserve"> </w:t>
      </w:r>
    </w:p>
  </w:footnote>
  <w:footnote w:id="49">
    <w:p w14:paraId="18D9644C" w14:textId="22B310A8" w:rsidR="00385BF7" w:rsidRDefault="00385BF7">
      <w:pPr>
        <w:pStyle w:val="FootnoteText"/>
      </w:pPr>
      <w:r>
        <w:rPr>
          <w:rStyle w:val="FootnoteReference"/>
        </w:rPr>
        <w:footnoteRef/>
      </w:r>
      <w:r>
        <w:t xml:space="preserve"> </w:t>
      </w:r>
      <w:hyperlink r:id="rId47" w:history="1">
        <w:r w:rsidRPr="00291D74">
          <w:rPr>
            <w:rStyle w:val="Hyperlink"/>
          </w:rPr>
          <w:t>https://www.ed.ac.uk/bayes/about-us/education/workforce-development/courses/introduction-to-software-development-in-health</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548"/>
    <w:multiLevelType w:val="multilevel"/>
    <w:tmpl w:val="A674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127CA"/>
    <w:multiLevelType w:val="hybridMultilevel"/>
    <w:tmpl w:val="5324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12FD5"/>
    <w:multiLevelType w:val="hybridMultilevel"/>
    <w:tmpl w:val="55201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24678"/>
    <w:multiLevelType w:val="hybridMultilevel"/>
    <w:tmpl w:val="6CA6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1E0B1A"/>
    <w:multiLevelType w:val="hybridMultilevel"/>
    <w:tmpl w:val="4540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6424513">
    <w:abstractNumId w:val="2"/>
  </w:num>
  <w:num w:numId="2" w16cid:durableId="876628161">
    <w:abstractNumId w:val="4"/>
  </w:num>
  <w:num w:numId="3" w16cid:durableId="1816142379">
    <w:abstractNumId w:val="0"/>
  </w:num>
  <w:num w:numId="4" w16cid:durableId="1999914415">
    <w:abstractNumId w:val="3"/>
  </w:num>
  <w:num w:numId="5" w16cid:durableId="520824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86"/>
    <w:rsid w:val="0000203D"/>
    <w:rsid w:val="00003E1E"/>
    <w:rsid w:val="00010B7B"/>
    <w:rsid w:val="00015E5B"/>
    <w:rsid w:val="00033F73"/>
    <w:rsid w:val="00040C47"/>
    <w:rsid w:val="00053B7C"/>
    <w:rsid w:val="00055C15"/>
    <w:rsid w:val="000575A4"/>
    <w:rsid w:val="00060EAA"/>
    <w:rsid w:val="000706CA"/>
    <w:rsid w:val="00071AA4"/>
    <w:rsid w:val="00073B09"/>
    <w:rsid w:val="00076AAF"/>
    <w:rsid w:val="0007729A"/>
    <w:rsid w:val="000834DC"/>
    <w:rsid w:val="000836BF"/>
    <w:rsid w:val="0009400A"/>
    <w:rsid w:val="000A7517"/>
    <w:rsid w:val="000A7B06"/>
    <w:rsid w:val="000B64C5"/>
    <w:rsid w:val="000C023E"/>
    <w:rsid w:val="000C136A"/>
    <w:rsid w:val="000D21F8"/>
    <w:rsid w:val="000D4BBF"/>
    <w:rsid w:val="000D54AD"/>
    <w:rsid w:val="000D5D97"/>
    <w:rsid w:val="000D5ED7"/>
    <w:rsid w:val="000E023D"/>
    <w:rsid w:val="000F2389"/>
    <w:rsid w:val="000F2CD1"/>
    <w:rsid w:val="000F58B4"/>
    <w:rsid w:val="000F6966"/>
    <w:rsid w:val="000F7087"/>
    <w:rsid w:val="0010406F"/>
    <w:rsid w:val="00110BE9"/>
    <w:rsid w:val="00111643"/>
    <w:rsid w:val="00111D3B"/>
    <w:rsid w:val="001136BE"/>
    <w:rsid w:val="001204A8"/>
    <w:rsid w:val="00126CDE"/>
    <w:rsid w:val="001353A8"/>
    <w:rsid w:val="00135975"/>
    <w:rsid w:val="00135B97"/>
    <w:rsid w:val="00137F2F"/>
    <w:rsid w:val="00141028"/>
    <w:rsid w:val="001439DF"/>
    <w:rsid w:val="00167DB6"/>
    <w:rsid w:val="001713B4"/>
    <w:rsid w:val="0017409B"/>
    <w:rsid w:val="00176751"/>
    <w:rsid w:val="00182B2E"/>
    <w:rsid w:val="00193496"/>
    <w:rsid w:val="001B1DA6"/>
    <w:rsid w:val="001C0649"/>
    <w:rsid w:val="001D318A"/>
    <w:rsid w:val="001D47AA"/>
    <w:rsid w:val="001E6407"/>
    <w:rsid w:val="00201954"/>
    <w:rsid w:val="0021170B"/>
    <w:rsid w:val="002218DC"/>
    <w:rsid w:val="00222246"/>
    <w:rsid w:val="00222A25"/>
    <w:rsid w:val="00225922"/>
    <w:rsid w:val="002305C2"/>
    <w:rsid w:val="00233775"/>
    <w:rsid w:val="00234561"/>
    <w:rsid w:val="00237F54"/>
    <w:rsid w:val="00242D31"/>
    <w:rsid w:val="00246B35"/>
    <w:rsid w:val="00250AB3"/>
    <w:rsid w:val="00254D27"/>
    <w:rsid w:val="0025629A"/>
    <w:rsid w:val="0025684E"/>
    <w:rsid w:val="00257799"/>
    <w:rsid w:val="00265246"/>
    <w:rsid w:val="00276173"/>
    <w:rsid w:val="00276DD1"/>
    <w:rsid w:val="002804A8"/>
    <w:rsid w:val="00280FDA"/>
    <w:rsid w:val="00281684"/>
    <w:rsid w:val="00284259"/>
    <w:rsid w:val="00284295"/>
    <w:rsid w:val="00284A71"/>
    <w:rsid w:val="0029179B"/>
    <w:rsid w:val="002A6011"/>
    <w:rsid w:val="002B6E7A"/>
    <w:rsid w:val="002C65B8"/>
    <w:rsid w:val="002D65F6"/>
    <w:rsid w:val="002D7C87"/>
    <w:rsid w:val="002E09B1"/>
    <w:rsid w:val="002E4271"/>
    <w:rsid w:val="00307A42"/>
    <w:rsid w:val="00307D7A"/>
    <w:rsid w:val="003109C1"/>
    <w:rsid w:val="003205E6"/>
    <w:rsid w:val="00330F7E"/>
    <w:rsid w:val="00333782"/>
    <w:rsid w:val="0033649A"/>
    <w:rsid w:val="00336920"/>
    <w:rsid w:val="003402A5"/>
    <w:rsid w:val="00346A37"/>
    <w:rsid w:val="00350115"/>
    <w:rsid w:val="003530F5"/>
    <w:rsid w:val="00353311"/>
    <w:rsid w:val="00356F8E"/>
    <w:rsid w:val="00367BEA"/>
    <w:rsid w:val="003701D3"/>
    <w:rsid w:val="003748DB"/>
    <w:rsid w:val="00385BF7"/>
    <w:rsid w:val="003B3B42"/>
    <w:rsid w:val="003B60FB"/>
    <w:rsid w:val="003E5900"/>
    <w:rsid w:val="003F333D"/>
    <w:rsid w:val="003F4455"/>
    <w:rsid w:val="00403801"/>
    <w:rsid w:val="004138CB"/>
    <w:rsid w:val="004223BF"/>
    <w:rsid w:val="00422E6E"/>
    <w:rsid w:val="004269B1"/>
    <w:rsid w:val="0043141E"/>
    <w:rsid w:val="00442B43"/>
    <w:rsid w:val="00450B11"/>
    <w:rsid w:val="00457040"/>
    <w:rsid w:val="00473CB4"/>
    <w:rsid w:val="004854BF"/>
    <w:rsid w:val="004862C6"/>
    <w:rsid w:val="0049141F"/>
    <w:rsid w:val="004926A1"/>
    <w:rsid w:val="004933EC"/>
    <w:rsid w:val="00497816"/>
    <w:rsid w:val="004C06AB"/>
    <w:rsid w:val="004C07C4"/>
    <w:rsid w:val="004C5937"/>
    <w:rsid w:val="004C7D53"/>
    <w:rsid w:val="004D23F8"/>
    <w:rsid w:val="004D63AF"/>
    <w:rsid w:val="004D72C2"/>
    <w:rsid w:val="004F7CE2"/>
    <w:rsid w:val="0050094D"/>
    <w:rsid w:val="00500A9C"/>
    <w:rsid w:val="0050566D"/>
    <w:rsid w:val="00515B8D"/>
    <w:rsid w:val="00516859"/>
    <w:rsid w:val="00522F9B"/>
    <w:rsid w:val="00523738"/>
    <w:rsid w:val="0052710B"/>
    <w:rsid w:val="00537A8E"/>
    <w:rsid w:val="00537EF3"/>
    <w:rsid w:val="00551D59"/>
    <w:rsid w:val="00554601"/>
    <w:rsid w:val="005558AA"/>
    <w:rsid w:val="00561DEC"/>
    <w:rsid w:val="005778AF"/>
    <w:rsid w:val="005945BF"/>
    <w:rsid w:val="0059511E"/>
    <w:rsid w:val="005955CA"/>
    <w:rsid w:val="005A081D"/>
    <w:rsid w:val="005A0FB5"/>
    <w:rsid w:val="005A5AF7"/>
    <w:rsid w:val="005A5F33"/>
    <w:rsid w:val="005C44A5"/>
    <w:rsid w:val="005D4B51"/>
    <w:rsid w:val="005D6567"/>
    <w:rsid w:val="005E09B8"/>
    <w:rsid w:val="005F4AE9"/>
    <w:rsid w:val="00604A23"/>
    <w:rsid w:val="0060664F"/>
    <w:rsid w:val="0061375B"/>
    <w:rsid w:val="006364F8"/>
    <w:rsid w:val="00641FC8"/>
    <w:rsid w:val="00647754"/>
    <w:rsid w:val="00650FA3"/>
    <w:rsid w:val="00663062"/>
    <w:rsid w:val="00664C54"/>
    <w:rsid w:val="00667812"/>
    <w:rsid w:val="00670B70"/>
    <w:rsid w:val="0067408E"/>
    <w:rsid w:val="0067409A"/>
    <w:rsid w:val="00693D2E"/>
    <w:rsid w:val="00694897"/>
    <w:rsid w:val="00694C35"/>
    <w:rsid w:val="006959BA"/>
    <w:rsid w:val="006A062B"/>
    <w:rsid w:val="006A2055"/>
    <w:rsid w:val="006A48F7"/>
    <w:rsid w:val="006C318F"/>
    <w:rsid w:val="006C770F"/>
    <w:rsid w:val="006D00E3"/>
    <w:rsid w:val="006D27C8"/>
    <w:rsid w:val="006E2866"/>
    <w:rsid w:val="006E3E8E"/>
    <w:rsid w:val="006E5AAB"/>
    <w:rsid w:val="006E6AFF"/>
    <w:rsid w:val="00713A6A"/>
    <w:rsid w:val="007156C3"/>
    <w:rsid w:val="00720FBC"/>
    <w:rsid w:val="0072761A"/>
    <w:rsid w:val="00734FB6"/>
    <w:rsid w:val="00735E08"/>
    <w:rsid w:val="0074047F"/>
    <w:rsid w:val="00741009"/>
    <w:rsid w:val="007469AB"/>
    <w:rsid w:val="00763886"/>
    <w:rsid w:val="00767C68"/>
    <w:rsid w:val="007815FA"/>
    <w:rsid w:val="00781DDC"/>
    <w:rsid w:val="00791AB9"/>
    <w:rsid w:val="007A435B"/>
    <w:rsid w:val="007C2F08"/>
    <w:rsid w:val="007E00E2"/>
    <w:rsid w:val="007E4390"/>
    <w:rsid w:val="007E4C97"/>
    <w:rsid w:val="007F16DB"/>
    <w:rsid w:val="007F6B4C"/>
    <w:rsid w:val="00801E81"/>
    <w:rsid w:val="0080514D"/>
    <w:rsid w:val="008204B5"/>
    <w:rsid w:val="00822F07"/>
    <w:rsid w:val="00823FCF"/>
    <w:rsid w:val="008257E9"/>
    <w:rsid w:val="008321FC"/>
    <w:rsid w:val="008340B3"/>
    <w:rsid w:val="00834F88"/>
    <w:rsid w:val="00841BD5"/>
    <w:rsid w:val="00841F01"/>
    <w:rsid w:val="00844EE7"/>
    <w:rsid w:val="0084780D"/>
    <w:rsid w:val="0086241C"/>
    <w:rsid w:val="00863E83"/>
    <w:rsid w:val="008657AD"/>
    <w:rsid w:val="00883F7D"/>
    <w:rsid w:val="00884A67"/>
    <w:rsid w:val="00894499"/>
    <w:rsid w:val="008A0E43"/>
    <w:rsid w:val="008A1C1A"/>
    <w:rsid w:val="008A3C19"/>
    <w:rsid w:val="008A3D85"/>
    <w:rsid w:val="008A6B5A"/>
    <w:rsid w:val="008C23DD"/>
    <w:rsid w:val="008C5792"/>
    <w:rsid w:val="008C6988"/>
    <w:rsid w:val="008D39FF"/>
    <w:rsid w:val="008D3A38"/>
    <w:rsid w:val="008E5351"/>
    <w:rsid w:val="008E5B69"/>
    <w:rsid w:val="008F094C"/>
    <w:rsid w:val="008F1027"/>
    <w:rsid w:val="008F4CE7"/>
    <w:rsid w:val="009025E3"/>
    <w:rsid w:val="00907011"/>
    <w:rsid w:val="0091103E"/>
    <w:rsid w:val="00911C00"/>
    <w:rsid w:val="00912A2A"/>
    <w:rsid w:val="00924BA8"/>
    <w:rsid w:val="00932189"/>
    <w:rsid w:val="0094268E"/>
    <w:rsid w:val="00944541"/>
    <w:rsid w:val="00947902"/>
    <w:rsid w:val="00947E79"/>
    <w:rsid w:val="0095256A"/>
    <w:rsid w:val="00957C92"/>
    <w:rsid w:val="00962310"/>
    <w:rsid w:val="00963554"/>
    <w:rsid w:val="00964605"/>
    <w:rsid w:val="00966CB1"/>
    <w:rsid w:val="00972756"/>
    <w:rsid w:val="009845D7"/>
    <w:rsid w:val="00986FB0"/>
    <w:rsid w:val="009951F7"/>
    <w:rsid w:val="009A1D22"/>
    <w:rsid w:val="009C563A"/>
    <w:rsid w:val="009D02B9"/>
    <w:rsid w:val="009E30A6"/>
    <w:rsid w:val="009E44AC"/>
    <w:rsid w:val="009F24D7"/>
    <w:rsid w:val="009F2A0B"/>
    <w:rsid w:val="00A02F0F"/>
    <w:rsid w:val="00A04D5C"/>
    <w:rsid w:val="00A05C5E"/>
    <w:rsid w:val="00A262C3"/>
    <w:rsid w:val="00A332A1"/>
    <w:rsid w:val="00A36B69"/>
    <w:rsid w:val="00A40B1F"/>
    <w:rsid w:val="00A42E8F"/>
    <w:rsid w:val="00A510AF"/>
    <w:rsid w:val="00A53377"/>
    <w:rsid w:val="00A53AA5"/>
    <w:rsid w:val="00A60B2F"/>
    <w:rsid w:val="00A61E1B"/>
    <w:rsid w:val="00A620C0"/>
    <w:rsid w:val="00A666C5"/>
    <w:rsid w:val="00A66986"/>
    <w:rsid w:val="00A67798"/>
    <w:rsid w:val="00A72382"/>
    <w:rsid w:val="00A7556D"/>
    <w:rsid w:val="00A84B25"/>
    <w:rsid w:val="00A84F00"/>
    <w:rsid w:val="00A9556A"/>
    <w:rsid w:val="00AB1F44"/>
    <w:rsid w:val="00AC0840"/>
    <w:rsid w:val="00AC50F9"/>
    <w:rsid w:val="00AC7E85"/>
    <w:rsid w:val="00AD1000"/>
    <w:rsid w:val="00AD6028"/>
    <w:rsid w:val="00AE4582"/>
    <w:rsid w:val="00AE74B7"/>
    <w:rsid w:val="00AF0244"/>
    <w:rsid w:val="00AF32E2"/>
    <w:rsid w:val="00AF382B"/>
    <w:rsid w:val="00AF661F"/>
    <w:rsid w:val="00B03D97"/>
    <w:rsid w:val="00B047FB"/>
    <w:rsid w:val="00B0566B"/>
    <w:rsid w:val="00B14DC9"/>
    <w:rsid w:val="00B17869"/>
    <w:rsid w:val="00B2130D"/>
    <w:rsid w:val="00B23112"/>
    <w:rsid w:val="00B45AE5"/>
    <w:rsid w:val="00B50F9C"/>
    <w:rsid w:val="00B55B0B"/>
    <w:rsid w:val="00B675C6"/>
    <w:rsid w:val="00B71882"/>
    <w:rsid w:val="00B769DF"/>
    <w:rsid w:val="00B90A9B"/>
    <w:rsid w:val="00B96172"/>
    <w:rsid w:val="00BA1C53"/>
    <w:rsid w:val="00BA546B"/>
    <w:rsid w:val="00BA61E8"/>
    <w:rsid w:val="00BB5B55"/>
    <w:rsid w:val="00BC1634"/>
    <w:rsid w:val="00BC79E7"/>
    <w:rsid w:val="00BD09D9"/>
    <w:rsid w:val="00BE0BC7"/>
    <w:rsid w:val="00BE6099"/>
    <w:rsid w:val="00BF0650"/>
    <w:rsid w:val="00C21810"/>
    <w:rsid w:val="00C37B02"/>
    <w:rsid w:val="00C42677"/>
    <w:rsid w:val="00C4532B"/>
    <w:rsid w:val="00C50506"/>
    <w:rsid w:val="00C63DEE"/>
    <w:rsid w:val="00C662DD"/>
    <w:rsid w:val="00C73ABB"/>
    <w:rsid w:val="00C75276"/>
    <w:rsid w:val="00C76B87"/>
    <w:rsid w:val="00C77735"/>
    <w:rsid w:val="00C8038C"/>
    <w:rsid w:val="00C811B8"/>
    <w:rsid w:val="00C81F2F"/>
    <w:rsid w:val="00C84780"/>
    <w:rsid w:val="00CA3BAA"/>
    <w:rsid w:val="00CA5A6D"/>
    <w:rsid w:val="00CB028C"/>
    <w:rsid w:val="00CB49FF"/>
    <w:rsid w:val="00CB5515"/>
    <w:rsid w:val="00CD1478"/>
    <w:rsid w:val="00CD3608"/>
    <w:rsid w:val="00CE5370"/>
    <w:rsid w:val="00CE68C4"/>
    <w:rsid w:val="00D02948"/>
    <w:rsid w:val="00D04994"/>
    <w:rsid w:val="00D115FC"/>
    <w:rsid w:val="00D133DE"/>
    <w:rsid w:val="00D15B6E"/>
    <w:rsid w:val="00D241B4"/>
    <w:rsid w:val="00D2479B"/>
    <w:rsid w:val="00D30E8C"/>
    <w:rsid w:val="00D37DB2"/>
    <w:rsid w:val="00D42503"/>
    <w:rsid w:val="00D42C55"/>
    <w:rsid w:val="00D446A1"/>
    <w:rsid w:val="00D4495A"/>
    <w:rsid w:val="00D45BC0"/>
    <w:rsid w:val="00D52458"/>
    <w:rsid w:val="00D64904"/>
    <w:rsid w:val="00D64ADD"/>
    <w:rsid w:val="00D8294D"/>
    <w:rsid w:val="00D82A86"/>
    <w:rsid w:val="00D841B9"/>
    <w:rsid w:val="00D90466"/>
    <w:rsid w:val="00D90C7A"/>
    <w:rsid w:val="00DA0762"/>
    <w:rsid w:val="00DA1351"/>
    <w:rsid w:val="00DA3106"/>
    <w:rsid w:val="00DB3499"/>
    <w:rsid w:val="00DB35E2"/>
    <w:rsid w:val="00DB608D"/>
    <w:rsid w:val="00DC1AB6"/>
    <w:rsid w:val="00DC40FA"/>
    <w:rsid w:val="00DD4A86"/>
    <w:rsid w:val="00DD73A9"/>
    <w:rsid w:val="00DE1F64"/>
    <w:rsid w:val="00DE5353"/>
    <w:rsid w:val="00DE713B"/>
    <w:rsid w:val="00DF1C96"/>
    <w:rsid w:val="00DF24B3"/>
    <w:rsid w:val="00E01EB8"/>
    <w:rsid w:val="00E21492"/>
    <w:rsid w:val="00E23DB8"/>
    <w:rsid w:val="00E33045"/>
    <w:rsid w:val="00E45297"/>
    <w:rsid w:val="00E47A28"/>
    <w:rsid w:val="00E51A06"/>
    <w:rsid w:val="00E566DC"/>
    <w:rsid w:val="00E67F24"/>
    <w:rsid w:val="00E70078"/>
    <w:rsid w:val="00E74401"/>
    <w:rsid w:val="00E7645A"/>
    <w:rsid w:val="00E776DF"/>
    <w:rsid w:val="00E81777"/>
    <w:rsid w:val="00E85253"/>
    <w:rsid w:val="00E85DDE"/>
    <w:rsid w:val="00E94D41"/>
    <w:rsid w:val="00EA20AE"/>
    <w:rsid w:val="00EA59F2"/>
    <w:rsid w:val="00EB20C4"/>
    <w:rsid w:val="00ED015A"/>
    <w:rsid w:val="00ED4E23"/>
    <w:rsid w:val="00F053B4"/>
    <w:rsid w:val="00F13670"/>
    <w:rsid w:val="00F14BBD"/>
    <w:rsid w:val="00F1501C"/>
    <w:rsid w:val="00F20023"/>
    <w:rsid w:val="00F2498D"/>
    <w:rsid w:val="00F35A44"/>
    <w:rsid w:val="00F623D2"/>
    <w:rsid w:val="00F63069"/>
    <w:rsid w:val="00F80384"/>
    <w:rsid w:val="00F81B15"/>
    <w:rsid w:val="00F85B90"/>
    <w:rsid w:val="00F862C0"/>
    <w:rsid w:val="00F94EDE"/>
    <w:rsid w:val="00F97FBF"/>
    <w:rsid w:val="00FA3C37"/>
    <w:rsid w:val="00FA5D8F"/>
    <w:rsid w:val="00FA64E8"/>
    <w:rsid w:val="00FA7B38"/>
    <w:rsid w:val="00FB2BD7"/>
    <w:rsid w:val="00FC21E0"/>
    <w:rsid w:val="00FD137C"/>
    <w:rsid w:val="00FD2595"/>
    <w:rsid w:val="00FD5233"/>
    <w:rsid w:val="00FE6091"/>
    <w:rsid w:val="00FE66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B2503"/>
  <w14:defaultImageDpi w14:val="32767"/>
  <w15:docId w15:val="{BCB78A40-316D-0842-A2B5-2543768E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886"/>
  </w:style>
  <w:style w:type="paragraph" w:styleId="Heading1">
    <w:name w:val="heading 1"/>
    <w:basedOn w:val="Normal"/>
    <w:link w:val="Heading1Char"/>
    <w:uiPriority w:val="9"/>
    <w:qFormat/>
    <w:rsid w:val="0076388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886"/>
    <w:rPr>
      <w:rFonts w:ascii="Times New Roman" w:eastAsia="Times New Roman" w:hAnsi="Times New Roman" w:cs="Times New Roman"/>
      <w:b/>
      <w:bCs/>
      <w:kern w:val="36"/>
      <w:sz w:val="48"/>
      <w:szCs w:val="48"/>
      <w:lang w:eastAsia="en-GB"/>
    </w:rPr>
  </w:style>
  <w:style w:type="paragraph" w:customStyle="1" w:styleId="publication-headerlast-changed">
    <w:name w:val="publication-header__last-changed"/>
    <w:basedOn w:val="Normal"/>
    <w:rsid w:val="00763886"/>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763886"/>
    <w:rPr>
      <w:sz w:val="20"/>
      <w:szCs w:val="20"/>
    </w:rPr>
  </w:style>
  <w:style w:type="character" w:customStyle="1" w:styleId="FootnoteTextChar">
    <w:name w:val="Footnote Text Char"/>
    <w:basedOn w:val="DefaultParagraphFont"/>
    <w:link w:val="FootnoteText"/>
    <w:uiPriority w:val="99"/>
    <w:rsid w:val="00763886"/>
    <w:rPr>
      <w:sz w:val="20"/>
      <w:szCs w:val="20"/>
    </w:rPr>
  </w:style>
  <w:style w:type="character" w:styleId="FootnoteReference">
    <w:name w:val="footnote reference"/>
    <w:basedOn w:val="DefaultParagraphFont"/>
    <w:uiPriority w:val="99"/>
    <w:unhideWhenUsed/>
    <w:rsid w:val="00763886"/>
    <w:rPr>
      <w:vertAlign w:val="superscript"/>
    </w:rPr>
  </w:style>
  <w:style w:type="character" w:styleId="Hyperlink">
    <w:name w:val="Hyperlink"/>
    <w:basedOn w:val="DefaultParagraphFont"/>
    <w:uiPriority w:val="99"/>
    <w:unhideWhenUsed/>
    <w:rsid w:val="00763886"/>
    <w:rPr>
      <w:color w:val="0563C1" w:themeColor="hyperlink"/>
      <w:u w:val="single"/>
    </w:rPr>
  </w:style>
  <w:style w:type="paragraph" w:styleId="Footer">
    <w:name w:val="footer"/>
    <w:basedOn w:val="Normal"/>
    <w:link w:val="FooterChar"/>
    <w:uiPriority w:val="99"/>
    <w:unhideWhenUsed/>
    <w:rsid w:val="00763886"/>
    <w:pPr>
      <w:tabs>
        <w:tab w:val="center" w:pos="4680"/>
        <w:tab w:val="right" w:pos="9360"/>
      </w:tabs>
    </w:pPr>
  </w:style>
  <w:style w:type="character" w:customStyle="1" w:styleId="FooterChar">
    <w:name w:val="Footer Char"/>
    <w:basedOn w:val="DefaultParagraphFont"/>
    <w:link w:val="Footer"/>
    <w:uiPriority w:val="99"/>
    <w:rsid w:val="00763886"/>
  </w:style>
  <w:style w:type="character" w:styleId="PageNumber">
    <w:name w:val="page number"/>
    <w:basedOn w:val="DefaultParagraphFont"/>
    <w:uiPriority w:val="99"/>
    <w:semiHidden/>
    <w:unhideWhenUsed/>
    <w:rsid w:val="00763886"/>
  </w:style>
  <w:style w:type="character" w:styleId="CommentReference">
    <w:name w:val="annotation reference"/>
    <w:basedOn w:val="DefaultParagraphFont"/>
    <w:uiPriority w:val="99"/>
    <w:semiHidden/>
    <w:unhideWhenUsed/>
    <w:rsid w:val="00D37DB2"/>
    <w:rPr>
      <w:sz w:val="18"/>
      <w:szCs w:val="18"/>
    </w:rPr>
  </w:style>
  <w:style w:type="paragraph" w:styleId="NormalWeb">
    <w:name w:val="Normal (Web)"/>
    <w:basedOn w:val="Normal"/>
    <w:uiPriority w:val="99"/>
    <w:unhideWhenUsed/>
    <w:rsid w:val="00D37DB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37DB2"/>
    <w:pPr>
      <w:ind w:left="720"/>
      <w:contextualSpacing/>
    </w:pPr>
    <w:rPr>
      <w:rFonts w:ascii="Times New Roman" w:eastAsiaTheme="minorEastAsia" w:hAnsi="Times New Roman" w:cs="Times New Roman"/>
      <w:sz w:val="22"/>
      <w:szCs w:val="22"/>
      <w:lang w:eastAsia="en-GB"/>
    </w:rPr>
  </w:style>
  <w:style w:type="character" w:styleId="FollowedHyperlink">
    <w:name w:val="FollowedHyperlink"/>
    <w:basedOn w:val="DefaultParagraphFont"/>
    <w:uiPriority w:val="99"/>
    <w:semiHidden/>
    <w:unhideWhenUsed/>
    <w:rsid w:val="008C6988"/>
    <w:rPr>
      <w:color w:val="954F72" w:themeColor="followedHyperlink"/>
      <w:u w:val="single"/>
    </w:rPr>
  </w:style>
  <w:style w:type="character" w:customStyle="1" w:styleId="UnresolvedMention1">
    <w:name w:val="Unresolved Mention1"/>
    <w:basedOn w:val="DefaultParagraphFont"/>
    <w:uiPriority w:val="99"/>
    <w:rsid w:val="00257799"/>
    <w:rPr>
      <w:color w:val="605E5C"/>
      <w:shd w:val="clear" w:color="auto" w:fill="E1DFDD"/>
    </w:rPr>
  </w:style>
  <w:style w:type="paragraph" w:styleId="Header">
    <w:name w:val="header"/>
    <w:basedOn w:val="Normal"/>
    <w:link w:val="HeaderChar"/>
    <w:uiPriority w:val="99"/>
    <w:unhideWhenUsed/>
    <w:rsid w:val="00E776DF"/>
    <w:pPr>
      <w:tabs>
        <w:tab w:val="center" w:pos="4680"/>
        <w:tab w:val="right" w:pos="9360"/>
      </w:tabs>
    </w:pPr>
  </w:style>
  <w:style w:type="character" w:customStyle="1" w:styleId="HeaderChar">
    <w:name w:val="Header Char"/>
    <w:basedOn w:val="DefaultParagraphFont"/>
    <w:link w:val="Header"/>
    <w:uiPriority w:val="99"/>
    <w:rsid w:val="00E776DF"/>
  </w:style>
  <w:style w:type="paragraph" w:styleId="BalloonText">
    <w:name w:val="Balloon Text"/>
    <w:basedOn w:val="Normal"/>
    <w:link w:val="BalloonTextChar"/>
    <w:uiPriority w:val="99"/>
    <w:semiHidden/>
    <w:unhideWhenUsed/>
    <w:rsid w:val="00966C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CB1"/>
    <w:rPr>
      <w:rFonts w:ascii="Lucida Grande" w:hAnsi="Lucida Grande" w:cs="Lucida Grande"/>
      <w:sz w:val="18"/>
      <w:szCs w:val="18"/>
    </w:rPr>
  </w:style>
  <w:style w:type="character" w:customStyle="1" w:styleId="UnresolvedMention2">
    <w:name w:val="Unresolved Mention2"/>
    <w:basedOn w:val="DefaultParagraphFont"/>
    <w:uiPriority w:val="99"/>
    <w:semiHidden/>
    <w:unhideWhenUsed/>
    <w:rsid w:val="00647754"/>
    <w:rPr>
      <w:color w:val="605E5C"/>
      <w:shd w:val="clear" w:color="auto" w:fill="E1DFDD"/>
    </w:rPr>
  </w:style>
  <w:style w:type="paragraph" w:styleId="Revision">
    <w:name w:val="Revision"/>
    <w:hidden/>
    <w:uiPriority w:val="99"/>
    <w:semiHidden/>
    <w:rsid w:val="00276173"/>
  </w:style>
  <w:style w:type="character" w:customStyle="1" w:styleId="apple-converted-space">
    <w:name w:val="apple-converted-space"/>
    <w:basedOn w:val="DefaultParagraphFont"/>
    <w:rsid w:val="00863E83"/>
  </w:style>
  <w:style w:type="paragraph" w:styleId="CommentText">
    <w:name w:val="annotation text"/>
    <w:basedOn w:val="Normal"/>
    <w:link w:val="CommentTextChar"/>
    <w:uiPriority w:val="99"/>
    <w:unhideWhenUsed/>
    <w:rsid w:val="00B50F9C"/>
    <w:rPr>
      <w:sz w:val="20"/>
      <w:szCs w:val="20"/>
    </w:rPr>
  </w:style>
  <w:style w:type="character" w:customStyle="1" w:styleId="CommentTextChar">
    <w:name w:val="Comment Text Char"/>
    <w:basedOn w:val="DefaultParagraphFont"/>
    <w:link w:val="CommentText"/>
    <w:uiPriority w:val="99"/>
    <w:rsid w:val="00B50F9C"/>
    <w:rPr>
      <w:sz w:val="20"/>
      <w:szCs w:val="20"/>
    </w:rPr>
  </w:style>
  <w:style w:type="paragraph" w:styleId="CommentSubject">
    <w:name w:val="annotation subject"/>
    <w:basedOn w:val="CommentText"/>
    <w:next w:val="CommentText"/>
    <w:link w:val="CommentSubjectChar"/>
    <w:uiPriority w:val="99"/>
    <w:semiHidden/>
    <w:unhideWhenUsed/>
    <w:rsid w:val="00B50F9C"/>
    <w:rPr>
      <w:b/>
      <w:bCs/>
    </w:rPr>
  </w:style>
  <w:style w:type="character" w:customStyle="1" w:styleId="CommentSubjectChar">
    <w:name w:val="Comment Subject Char"/>
    <w:basedOn w:val="CommentTextChar"/>
    <w:link w:val="CommentSubject"/>
    <w:uiPriority w:val="99"/>
    <w:semiHidden/>
    <w:rsid w:val="00B50F9C"/>
    <w:rPr>
      <w:b/>
      <w:bCs/>
      <w:sz w:val="20"/>
      <w:szCs w:val="20"/>
    </w:rPr>
  </w:style>
  <w:style w:type="character" w:customStyle="1" w:styleId="UnresolvedMention3">
    <w:name w:val="Unresolved Mention3"/>
    <w:basedOn w:val="DefaultParagraphFont"/>
    <w:uiPriority w:val="99"/>
    <w:semiHidden/>
    <w:unhideWhenUsed/>
    <w:rsid w:val="00694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1877">
      <w:bodyDiv w:val="1"/>
      <w:marLeft w:val="0"/>
      <w:marRight w:val="0"/>
      <w:marTop w:val="0"/>
      <w:marBottom w:val="0"/>
      <w:divBdr>
        <w:top w:val="none" w:sz="0" w:space="0" w:color="auto"/>
        <w:left w:val="none" w:sz="0" w:space="0" w:color="auto"/>
        <w:bottom w:val="none" w:sz="0" w:space="0" w:color="auto"/>
        <w:right w:val="none" w:sz="0" w:space="0" w:color="auto"/>
      </w:divBdr>
    </w:div>
    <w:div w:id="1709912996">
      <w:bodyDiv w:val="1"/>
      <w:marLeft w:val="0"/>
      <w:marRight w:val="0"/>
      <w:marTop w:val="0"/>
      <w:marBottom w:val="0"/>
      <w:divBdr>
        <w:top w:val="none" w:sz="0" w:space="0" w:color="auto"/>
        <w:left w:val="none" w:sz="0" w:space="0" w:color="auto"/>
        <w:bottom w:val="none" w:sz="0" w:space="0" w:color="auto"/>
        <w:right w:val="none" w:sz="0" w:space="0" w:color="auto"/>
      </w:divBdr>
    </w:div>
    <w:div w:id="1917400731">
      <w:bodyDiv w:val="1"/>
      <w:marLeft w:val="0"/>
      <w:marRight w:val="0"/>
      <w:marTop w:val="0"/>
      <w:marBottom w:val="0"/>
      <w:divBdr>
        <w:top w:val="none" w:sz="0" w:space="0" w:color="auto"/>
        <w:left w:val="none" w:sz="0" w:space="0" w:color="auto"/>
        <w:bottom w:val="none" w:sz="0" w:space="0" w:color="auto"/>
        <w:right w:val="none" w:sz="0" w:space="0" w:color="auto"/>
      </w:divBdr>
      <w:divsChild>
        <w:div w:id="576938651">
          <w:marLeft w:val="0"/>
          <w:marRight w:val="0"/>
          <w:marTop w:val="0"/>
          <w:marBottom w:val="0"/>
          <w:divBdr>
            <w:top w:val="none" w:sz="0" w:space="0" w:color="auto"/>
            <w:left w:val="none" w:sz="0" w:space="0" w:color="auto"/>
            <w:bottom w:val="none" w:sz="0" w:space="0" w:color="auto"/>
            <w:right w:val="none" w:sz="0" w:space="0" w:color="auto"/>
          </w:divBdr>
          <w:divsChild>
            <w:div w:id="1092966904">
              <w:marLeft w:val="0"/>
              <w:marRight w:val="0"/>
              <w:marTop w:val="0"/>
              <w:marBottom w:val="0"/>
              <w:divBdr>
                <w:top w:val="none" w:sz="0" w:space="0" w:color="auto"/>
                <w:left w:val="none" w:sz="0" w:space="0" w:color="auto"/>
                <w:bottom w:val="none" w:sz="0" w:space="0" w:color="auto"/>
                <w:right w:val="none" w:sz="0" w:space="0" w:color="auto"/>
              </w:divBdr>
              <w:divsChild>
                <w:div w:id="10649560">
                  <w:marLeft w:val="0"/>
                  <w:marRight w:val="0"/>
                  <w:marTop w:val="0"/>
                  <w:marBottom w:val="0"/>
                  <w:divBdr>
                    <w:top w:val="none" w:sz="0" w:space="0" w:color="auto"/>
                    <w:left w:val="none" w:sz="0" w:space="0" w:color="auto"/>
                    <w:bottom w:val="none" w:sz="0" w:space="0" w:color="auto"/>
                    <w:right w:val="none" w:sz="0" w:space="0" w:color="auto"/>
                  </w:divBdr>
                  <w:divsChild>
                    <w:div w:id="9010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vacy-regulation.eu/en/article-4-definitions-GDPR.htm"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assets.kpmg/content/dam/kpmg/uk/pdf/2018/09/how-the-uk-can-win-the-artificial-intelligence-ai-race.pdf" TargetMode="External"/><Relationship Id="rId18" Type="http://schemas.openxmlformats.org/officeDocument/2006/relationships/hyperlink" Target="https://localdemocracyandhealth.files.wordpress.com/2015/06/neoliberalism-with-a-community-face-2.pdf" TargetMode="External"/><Relationship Id="rId26" Type="http://schemas.openxmlformats.org/officeDocument/2006/relationships/hyperlink" Target="https://www.ft.com/content/6f9f6f1f-e2d1-4646-b5ec-7d704e45149e" TargetMode="External"/><Relationship Id="rId39" Type="http://schemas.openxmlformats.org/officeDocument/2006/relationships/hyperlink" Target="https://digital.nhs.uk/services/supporting-open-data-and-transparency" TargetMode="External"/><Relationship Id="rId21" Type="http://schemas.openxmlformats.org/officeDocument/2006/relationships/hyperlink" Target="https://www.bmj.com/content/376/bmj.o361/rr-0" TargetMode="External"/><Relationship Id="rId34" Type="http://schemas.openxmlformats.org/officeDocument/2006/relationships/hyperlink" Target="https://en.wikipedia.org/wiki/Prosus" TargetMode="External"/><Relationship Id="rId42" Type="http://schemas.openxmlformats.org/officeDocument/2006/relationships/hyperlink" Target="https://www.mckinsey.com/industries/public-and-social-sector/our-insights/how-government-can-promote-open-data" TargetMode="External"/><Relationship Id="rId47" Type="http://schemas.openxmlformats.org/officeDocument/2006/relationships/hyperlink" Target="https://www.ed.ac.uk/bayes/about-us/education/workforce-development/courses/introduction-to-software-development-in-health" TargetMode="External"/><Relationship Id="rId7" Type="http://schemas.openxmlformats.org/officeDocument/2006/relationships/hyperlink" Target="https://www.theguardian.com/world/2022/mar/30/profiteering-over-covid-ppe-disgraceful-says-uk-government-adviser" TargetMode="External"/><Relationship Id="rId2" Type="http://schemas.openxmlformats.org/officeDocument/2006/relationships/hyperlink" Target="https://www.longtermplan.nhs.uk/" TargetMode="External"/><Relationship Id="rId16" Type="http://schemas.openxmlformats.org/officeDocument/2006/relationships/hyperlink" Target="https://keepournhspublic.com/bbcs-panorama-undercover-britains-biggest-gp-chain-showed-us-why-big-business-has-no-place-in-our-gp-services/" TargetMode="External"/><Relationship Id="rId29" Type="http://schemas.openxmlformats.org/officeDocument/2006/relationships/hyperlink" Target="https://www.opendemocracy.net/en/opendemocracyuk/uk-health-department-ends-data-deal-with-spy-tech-company-palantir/" TargetMode="External"/><Relationship Id="rId1" Type="http://schemas.openxmlformats.org/officeDocument/2006/relationships/hyperlink" Target="https://www.gov.uk/government/publications/data-saves-lives-reshaping-health-and-social-care-with-data/data-saves-lives-reshaping-health-and-social-care-with-data" TargetMode="External"/><Relationship Id="rId6" Type="http://schemas.openxmlformats.org/officeDocument/2006/relationships/hyperlink" Target="https://www.england.nhs.uk/hssf/supplier-lists/" TargetMode="External"/><Relationship Id="rId11" Type="http://schemas.openxmlformats.org/officeDocument/2006/relationships/hyperlink" Target="https://chpi.org.uk/wp-content/uploads/2021/09/CHPI-For-Whose-Benefit_.pdf" TargetMode="External"/><Relationship Id="rId24" Type="http://schemas.openxmlformats.org/officeDocument/2006/relationships/hyperlink" Target="https://www.nhsx.nhs.uk/blogs/joining-up-the-dots-%20driving-innovation-research-and-planning-through-trusted-research-environments/" TargetMode="External"/><Relationship Id="rId32" Type="http://schemas.openxmlformats.org/officeDocument/2006/relationships/hyperlink" Target="https://stackoverflow.com" TargetMode="External"/><Relationship Id="rId37" Type="http://schemas.openxmlformats.org/officeDocument/2006/relationships/hyperlink" Target="https://www.healthit.gov/sites/default/files/mou_v5_signed.pdf" TargetMode="External"/><Relationship Id="rId40" Type="http://schemas.openxmlformats.org/officeDocument/2006/relationships/hyperlink" Target="https://nhsaccelerator.com/innovations/page/3/" TargetMode="External"/><Relationship Id="rId45" Type="http://schemas.openxmlformats.org/officeDocument/2006/relationships/hyperlink" Target="https://www.epcc.ed.ac.uk" TargetMode="External"/><Relationship Id="rId5" Type="http://schemas.openxmlformats.org/officeDocument/2006/relationships/hyperlink" Target="https://www.england.nhs.uk/hssf/supplier-lists/" TargetMode="External"/><Relationship Id="rId15" Type="http://schemas.openxmlformats.org/officeDocument/2006/relationships/hyperlink" Target="https://violationtracker.goodjobsfirst.org/parent/unitedhealth-group" TargetMode="External"/><Relationship Id="rId23" Type="http://schemas.openxmlformats.org/officeDocument/2006/relationships/hyperlink" Target="https://www.gov.uk/government/publications/better-broader-safer-using-health-data-for-research-and-analysis" TargetMode="External"/><Relationship Id="rId28" Type="http://schemas.openxmlformats.org/officeDocument/2006/relationships/hyperlink" Target="https://www.digitalhealth.net/2022/04/nhs-england-federated-data-platform/" TargetMode="External"/><Relationship Id="rId36" Type="http://schemas.openxmlformats.org/officeDocument/2006/relationships/hyperlink" Target="https://opensource.com/resources/what-open-source" TargetMode="External"/><Relationship Id="rId10" Type="http://schemas.openxmlformats.org/officeDocument/2006/relationships/hyperlink" Target="https://chpi.org.uk/resources/pfi-companies-profited-nhs/" TargetMode="External"/><Relationship Id="rId19" Type="http://schemas.openxmlformats.org/officeDocument/2006/relationships/hyperlink" Target="https://www.legislation.gov.uk/uksi/2002/1438/contents/made" TargetMode="External"/><Relationship Id="rId31" Type="http://schemas.openxmlformats.org/officeDocument/2006/relationships/hyperlink" Target="https://machinelearningmastery.com/k-fold-cross-validation/" TargetMode="External"/><Relationship Id="rId44" Type="http://schemas.openxmlformats.org/officeDocument/2006/relationships/hyperlink" Target="https://www.gov.uk/government/consultations/artificial-intelligence-and-ip-copyright-and-patents/outcome/artificial-intelligence-and-intellectual-property-copyright-and-patents-government-response-to-consultation" TargetMode="External"/><Relationship Id="rId4" Type="http://schemas.openxmlformats.org/officeDocument/2006/relationships/hyperlink" Target="https://assets.publishing.service.gov.uk/government/uploads/system/uploads/attachment_data/file/1020402/National_AI_Strategy_-_PDF_version.pdf" TargetMode="External"/><Relationship Id="rId9" Type="http://schemas.openxmlformats.org/officeDocument/2006/relationships/hyperlink" Target="https://www.bmj.com/content/374/bmj.n1750" TargetMode="External"/><Relationship Id="rId14" Type="http://schemas.openxmlformats.org/officeDocument/2006/relationships/hyperlink" Target="https://violationtracker.goodjobsfirst.org/parent/centene" TargetMode="External"/><Relationship Id="rId22" Type="http://schemas.openxmlformats.org/officeDocument/2006/relationships/hyperlink" Target="https://www.hdruk.ac.uk/news/new-principles-published-to-improve-public-confidence-in-access-and-use-of-data-for-health-research-through-trusted-research-environments/" TargetMode="External"/><Relationship Id="rId27" Type="http://schemas.openxmlformats.org/officeDocument/2006/relationships/hyperlink" Target="https://doi.org/10.1136/bmj.o1126" TargetMode="External"/><Relationship Id="rId30" Type="http://schemas.openxmlformats.org/officeDocument/2006/relationships/hyperlink" Target="https://www.kingsfund.org/audio-video/key-facts-figures-nhs" TargetMode="External"/><Relationship Id="rId35" Type="http://schemas.openxmlformats.org/officeDocument/2006/relationships/hyperlink" Target="https://en.wikipedia.org/wiki/Naspers" TargetMode="External"/><Relationship Id="rId43" Type="http://schemas.openxmlformats.org/officeDocument/2006/relationships/hyperlink" Target="https://data.gov.uk/search?filters%5Btopic%5D=Health" TargetMode="External"/><Relationship Id="rId8" Type="http://schemas.openxmlformats.org/officeDocument/2006/relationships/hyperlink" Target="https://www.theguardian.com/business/2022/feb/08/pfizer-covid-vaccine-pill-profits-sales" TargetMode="External"/><Relationship Id="rId3" Type="http://schemas.openxmlformats.org/officeDocument/2006/relationships/hyperlink" Target="https://www.gov.uk/government/publications/uk-national-data-strategy/national-data-strategy" TargetMode="External"/><Relationship Id="rId12" Type="http://schemas.openxmlformats.org/officeDocument/2006/relationships/hyperlink" Target="https://chpi.org.uk/papers/reports/plugging-the-leaks-in-the-uk-care-home-industry/" TargetMode="External"/><Relationship Id="rId17" Type="http://schemas.openxmlformats.org/officeDocument/2006/relationships/hyperlink" Target="https://www.theguardian.com/commentisfree/2022/jun/14/palantir-the-all-seeing-us-tech-company-could-soon-have-the-data-of-millions-of-nhs-patients-my-response-yikes" TargetMode="External"/><Relationship Id="rId25" Type="http://schemas.openxmlformats.org/officeDocument/2006/relationships/hyperlink" Target="file:////Users/johnpuntis/Downloads/%2522" TargetMode="External"/><Relationship Id="rId33" Type="http://schemas.openxmlformats.org/officeDocument/2006/relationships/hyperlink" Target="https://github.com/" TargetMode="External"/><Relationship Id="rId38" Type="http://schemas.openxmlformats.org/officeDocument/2006/relationships/hyperlink" Target="https://www.healthit.gov/sites/default/files/us_uk_standards_april2016.pdf" TargetMode="External"/><Relationship Id="rId46" Type="http://schemas.openxmlformats.org/officeDocument/2006/relationships/hyperlink" Target="https://www.qub.ac.uk/News/Allnews/2019/QueensandUniversityofGlasgowreceive4milliontotraindataexperts.html" TargetMode="External"/><Relationship Id="rId20" Type="http://schemas.openxmlformats.org/officeDocument/2006/relationships/hyperlink" Target="https://www.legislation.gov.uk/ukpga/2022/31/part/3/enacted" TargetMode="External"/><Relationship Id="rId41" Type="http://schemas.openxmlformats.org/officeDocument/2006/relationships/hyperlink" Target="https://www.digitalhealth.net/2022/04/nhs-innovation-accelerator-cohort-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A60AE-4F7F-F54E-B070-ABE1F462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3178</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Blanchard</dc:creator>
  <cp:keywords/>
  <dc:description/>
  <cp:lastModifiedBy>Olivia O'Sullivan</cp:lastModifiedBy>
  <cp:revision>2</cp:revision>
  <dcterms:created xsi:type="dcterms:W3CDTF">2022-07-13T15:43:00Z</dcterms:created>
  <dcterms:modified xsi:type="dcterms:W3CDTF">2022-07-13T15:43:00Z</dcterms:modified>
</cp:coreProperties>
</file>