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963B" w14:textId="77777777" w:rsidR="00D52A0F" w:rsidRDefault="00D52A0F" w:rsidP="00D52A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NHS data, Integrated Care Systems </w:t>
      </w:r>
    </w:p>
    <w:p w14:paraId="56077173" w14:textId="1FB85D48" w:rsidR="002D1F11" w:rsidRPr="00023778" w:rsidRDefault="00D52A0F" w:rsidP="00D52A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 the Data Protection and Digital Information Bill</w:t>
      </w:r>
    </w:p>
    <w:p w14:paraId="76981EA4" w14:textId="77777777" w:rsidR="00D46EEE" w:rsidRPr="00023778" w:rsidRDefault="00D46EEE">
      <w:pPr>
        <w:rPr>
          <w:sz w:val="22"/>
          <w:szCs w:val="22"/>
        </w:rPr>
      </w:pPr>
    </w:p>
    <w:p w14:paraId="44DC7FED" w14:textId="77777777" w:rsidR="007161F1" w:rsidRDefault="007161F1" w:rsidP="002D1F11">
      <w:pPr>
        <w:rPr>
          <w:rFonts w:cs="Times New Roman"/>
          <w:b/>
          <w:color w:val="000000"/>
          <w:sz w:val="22"/>
          <w:szCs w:val="22"/>
        </w:rPr>
      </w:pPr>
      <w:r w:rsidRPr="007161F1">
        <w:rPr>
          <w:rFonts w:cs="Times New Roman"/>
          <w:b/>
          <w:color w:val="000000"/>
          <w:sz w:val="22"/>
          <w:szCs w:val="22"/>
        </w:rPr>
        <w:t>Background</w:t>
      </w:r>
    </w:p>
    <w:p w14:paraId="6DA2E984" w14:textId="77777777" w:rsidR="00D52A0F" w:rsidRPr="007161F1" w:rsidRDefault="00D52A0F" w:rsidP="002D1F11">
      <w:pPr>
        <w:rPr>
          <w:rFonts w:cs="Times New Roman"/>
          <w:b/>
          <w:color w:val="000000"/>
          <w:sz w:val="22"/>
          <w:szCs w:val="22"/>
        </w:rPr>
      </w:pPr>
    </w:p>
    <w:p w14:paraId="5A2474CC" w14:textId="77777777" w:rsidR="002D1F11" w:rsidRPr="00023778" w:rsidRDefault="002D1F11" w:rsidP="002D1F11">
      <w:pPr>
        <w:rPr>
          <w:rFonts w:cs="Times New Roman"/>
          <w:color w:val="000000"/>
          <w:sz w:val="22"/>
          <w:szCs w:val="22"/>
        </w:rPr>
      </w:pPr>
      <w:r w:rsidRPr="00023778">
        <w:rPr>
          <w:rFonts w:cs="Times New Roman"/>
          <w:color w:val="000000"/>
          <w:sz w:val="22"/>
          <w:szCs w:val="22"/>
        </w:rPr>
        <w:t>In a world where “data is now the driving force of the world’s modern economies,”</w:t>
      </w:r>
      <w:r w:rsidRPr="00023778">
        <w:rPr>
          <w:rStyle w:val="FootnoteReference"/>
          <w:rFonts w:cs="Times New Roman"/>
          <w:color w:val="000000"/>
          <w:sz w:val="22"/>
          <w:szCs w:val="22"/>
        </w:rPr>
        <w:footnoteReference w:id="1"/>
      </w:r>
      <w:r w:rsidRPr="00023778">
        <w:rPr>
          <w:rFonts w:cs="Times New Roman"/>
          <w:color w:val="000000"/>
          <w:sz w:val="22"/>
          <w:szCs w:val="22"/>
        </w:rPr>
        <w:t xml:space="preserve"> the free flow of data between the public and private sectors is a top priority for our current government. </w:t>
      </w:r>
    </w:p>
    <w:p w14:paraId="43A19DCF" w14:textId="77777777" w:rsidR="002D1F11" w:rsidRPr="00023778" w:rsidRDefault="002D1F11" w:rsidP="002D1F11">
      <w:pPr>
        <w:rPr>
          <w:rFonts w:cs="Times New Roman"/>
          <w:color w:val="000000"/>
          <w:sz w:val="22"/>
          <w:szCs w:val="22"/>
        </w:rPr>
      </w:pPr>
    </w:p>
    <w:p w14:paraId="2A2FF707" w14:textId="46E14B6F" w:rsidR="002D1F11" w:rsidRPr="00023778" w:rsidRDefault="002D1F11" w:rsidP="002D1F11">
      <w:pPr>
        <w:rPr>
          <w:sz w:val="22"/>
          <w:szCs w:val="22"/>
        </w:rPr>
      </w:pPr>
      <w:r w:rsidRPr="00023778">
        <w:rPr>
          <w:rFonts w:cs="Times New Roman"/>
          <w:color w:val="000000"/>
          <w:sz w:val="22"/>
          <w:szCs w:val="22"/>
        </w:rPr>
        <w:t>The most highly prized data is ou</w:t>
      </w:r>
      <w:r w:rsidR="00EB4ECD">
        <w:rPr>
          <w:rFonts w:cs="Times New Roman"/>
          <w:color w:val="000000"/>
          <w:sz w:val="22"/>
          <w:szCs w:val="22"/>
        </w:rPr>
        <w:t xml:space="preserve">r personal health data. </w:t>
      </w:r>
      <w:r w:rsidRPr="00023778">
        <w:rPr>
          <w:rFonts w:cs="Times New Roman"/>
          <w:color w:val="000000"/>
          <w:sz w:val="22"/>
          <w:szCs w:val="22"/>
        </w:rPr>
        <w:t xml:space="preserve">EY, the </w:t>
      </w:r>
      <w:r w:rsidRPr="00023778">
        <w:rPr>
          <w:sz w:val="22"/>
          <w:szCs w:val="22"/>
        </w:rPr>
        <w:t>global corporation,</w:t>
      </w:r>
      <w:r w:rsidR="00A93EC5">
        <w:rPr>
          <w:sz w:val="22"/>
          <w:szCs w:val="22"/>
        </w:rPr>
        <w:t xml:space="preserve"> </w:t>
      </w:r>
      <w:r w:rsidR="001074F1" w:rsidRPr="002C14A5">
        <w:rPr>
          <w:rFonts w:cs="Helvetica"/>
          <w:b/>
          <w:bCs/>
          <w:sz w:val="22"/>
          <w:szCs w:val="22"/>
          <w:lang w:val="en-US"/>
        </w:rPr>
        <w:t xml:space="preserve">The Data Protection and Digital Information Bill </w:t>
      </w:r>
      <w:r w:rsidR="00A93EC5">
        <w:rPr>
          <w:sz w:val="22"/>
          <w:szCs w:val="22"/>
        </w:rPr>
        <w:t>estimates that the NHS’s 55 million</w:t>
      </w:r>
      <w:r w:rsidR="00EB4ECD">
        <w:rPr>
          <w:sz w:val="22"/>
          <w:szCs w:val="22"/>
        </w:rPr>
        <w:t xml:space="preserve"> patient records have an “indicative market value of several billion pounds [annually] to </w:t>
      </w:r>
      <w:r w:rsidR="000E6644">
        <w:rPr>
          <w:sz w:val="22"/>
          <w:szCs w:val="22"/>
        </w:rPr>
        <w:t xml:space="preserve">a </w:t>
      </w:r>
      <w:r w:rsidR="00EB4ECD">
        <w:rPr>
          <w:sz w:val="22"/>
          <w:szCs w:val="22"/>
        </w:rPr>
        <w:t xml:space="preserve">commercial organisation”, </w:t>
      </w:r>
      <w:r w:rsidR="000E6644">
        <w:rPr>
          <w:sz w:val="22"/>
          <w:szCs w:val="22"/>
        </w:rPr>
        <w:t xml:space="preserve">such as those </w:t>
      </w:r>
      <w:r w:rsidR="00EB4ECD">
        <w:rPr>
          <w:sz w:val="22"/>
          <w:szCs w:val="22"/>
        </w:rPr>
        <w:t xml:space="preserve">within </w:t>
      </w:r>
      <w:r w:rsidR="000E6644">
        <w:rPr>
          <w:sz w:val="22"/>
          <w:szCs w:val="22"/>
        </w:rPr>
        <w:t xml:space="preserve">the </w:t>
      </w:r>
      <w:r w:rsidR="00EB4ECD">
        <w:rPr>
          <w:sz w:val="22"/>
          <w:szCs w:val="22"/>
        </w:rPr>
        <w:t xml:space="preserve">pharmaceutical, biotechnology, medical </w:t>
      </w:r>
      <w:proofErr w:type="gramStart"/>
      <w:r w:rsidR="00EB4ECD">
        <w:rPr>
          <w:sz w:val="22"/>
          <w:szCs w:val="22"/>
        </w:rPr>
        <w:t>technology</w:t>
      </w:r>
      <w:proofErr w:type="gramEnd"/>
      <w:r w:rsidR="00EB4ECD">
        <w:rPr>
          <w:sz w:val="22"/>
          <w:szCs w:val="22"/>
        </w:rPr>
        <w:t xml:space="preserve"> and insurance</w:t>
      </w:r>
      <w:r w:rsidR="000E6644">
        <w:rPr>
          <w:sz w:val="22"/>
          <w:szCs w:val="22"/>
        </w:rPr>
        <w:t xml:space="preserve"> sectors</w:t>
      </w:r>
      <w:r w:rsidRPr="00023778">
        <w:rPr>
          <w:sz w:val="22"/>
          <w:szCs w:val="22"/>
        </w:rPr>
        <w:t>.</w:t>
      </w:r>
      <w:r w:rsidRPr="00023778">
        <w:rPr>
          <w:rStyle w:val="FootnoteReference"/>
          <w:sz w:val="22"/>
          <w:szCs w:val="22"/>
        </w:rPr>
        <w:footnoteReference w:id="2"/>
      </w:r>
      <w:r w:rsidRPr="00023778">
        <w:rPr>
          <w:sz w:val="22"/>
          <w:szCs w:val="22"/>
        </w:rPr>
        <w:t xml:space="preserve"> </w:t>
      </w:r>
      <w:r w:rsidR="000E6644">
        <w:rPr>
          <w:rFonts w:cs="Times New Roman"/>
          <w:color w:val="000000"/>
          <w:sz w:val="22"/>
          <w:szCs w:val="22"/>
        </w:rPr>
        <w:t>The NHS database, with its exceptional granularity and longitudinal completeness, is unmatched elsewhere</w:t>
      </w:r>
      <w:r w:rsidR="00AF6C12">
        <w:rPr>
          <w:rFonts w:cs="Times New Roman"/>
          <w:color w:val="000000"/>
          <w:sz w:val="22"/>
          <w:szCs w:val="22"/>
        </w:rPr>
        <w:t xml:space="preserve">. This has prompted </w:t>
      </w:r>
      <w:r w:rsidR="000E6644">
        <w:rPr>
          <w:rFonts w:cs="Times New Roman"/>
          <w:color w:val="000000"/>
          <w:sz w:val="22"/>
          <w:szCs w:val="22"/>
        </w:rPr>
        <w:t xml:space="preserve">the </w:t>
      </w:r>
      <w:r w:rsidR="001F6F0E" w:rsidRPr="00023778">
        <w:rPr>
          <w:sz w:val="22"/>
          <w:szCs w:val="22"/>
        </w:rPr>
        <w:t xml:space="preserve">government </w:t>
      </w:r>
      <w:r w:rsidR="000E6644">
        <w:rPr>
          <w:sz w:val="22"/>
          <w:szCs w:val="22"/>
        </w:rPr>
        <w:t xml:space="preserve">to </w:t>
      </w:r>
      <w:r w:rsidR="00397243">
        <w:rPr>
          <w:sz w:val="22"/>
          <w:szCs w:val="22"/>
        </w:rPr>
        <w:t xml:space="preserve">support </w:t>
      </w:r>
      <w:r w:rsidR="001F6F0E" w:rsidRPr="00023778">
        <w:rPr>
          <w:sz w:val="22"/>
          <w:szCs w:val="22"/>
        </w:rPr>
        <w:t>a market in NHS data</w:t>
      </w:r>
      <w:r w:rsidR="00397243">
        <w:rPr>
          <w:sz w:val="22"/>
          <w:szCs w:val="22"/>
        </w:rPr>
        <w:t>, arguing that this will</w:t>
      </w:r>
      <w:r w:rsidR="001F6F0E" w:rsidRPr="00023778">
        <w:rPr>
          <w:sz w:val="22"/>
          <w:szCs w:val="22"/>
        </w:rPr>
        <w:t xml:space="preserve"> </w:t>
      </w:r>
      <w:r w:rsidR="0079165B">
        <w:rPr>
          <w:sz w:val="22"/>
          <w:szCs w:val="22"/>
        </w:rPr>
        <w:t>turn</w:t>
      </w:r>
      <w:r w:rsidR="00AF6C12">
        <w:rPr>
          <w:sz w:val="22"/>
          <w:szCs w:val="22"/>
        </w:rPr>
        <w:t xml:space="preserve"> the UK into a ‘science superpower’ and </w:t>
      </w:r>
      <w:r w:rsidR="0079165B">
        <w:rPr>
          <w:sz w:val="22"/>
          <w:szCs w:val="22"/>
        </w:rPr>
        <w:t>increase</w:t>
      </w:r>
      <w:r w:rsidR="000E6644">
        <w:rPr>
          <w:sz w:val="22"/>
          <w:szCs w:val="22"/>
        </w:rPr>
        <w:t xml:space="preserve"> economic growth</w:t>
      </w:r>
      <w:r w:rsidR="00AF6C12">
        <w:rPr>
          <w:sz w:val="22"/>
          <w:szCs w:val="22"/>
        </w:rPr>
        <w:t>.</w:t>
      </w:r>
      <w:r w:rsidR="007D0B45" w:rsidRPr="00023778">
        <w:rPr>
          <w:rStyle w:val="FootnoteReference"/>
          <w:sz w:val="22"/>
          <w:szCs w:val="22"/>
        </w:rPr>
        <w:footnoteReference w:id="3"/>
      </w:r>
    </w:p>
    <w:p w14:paraId="0D247F71" w14:textId="77777777" w:rsidR="002D1F11" w:rsidRPr="00023778" w:rsidRDefault="002D1F11" w:rsidP="002D1F11">
      <w:pPr>
        <w:rPr>
          <w:sz w:val="22"/>
          <w:szCs w:val="22"/>
        </w:rPr>
      </w:pPr>
    </w:p>
    <w:p w14:paraId="4C39D8DC" w14:textId="08025DCB" w:rsidR="002D1F11" w:rsidRPr="00023778" w:rsidRDefault="002D1F11" w:rsidP="002D1F11">
      <w:pPr>
        <w:rPr>
          <w:sz w:val="22"/>
          <w:szCs w:val="22"/>
        </w:rPr>
      </w:pPr>
      <w:r w:rsidRPr="00023778">
        <w:rPr>
          <w:sz w:val="22"/>
          <w:szCs w:val="22"/>
        </w:rPr>
        <w:t>Until now, personal health data has belonged to a special category</w:t>
      </w:r>
      <w:r w:rsidRPr="00023778">
        <w:rPr>
          <w:rStyle w:val="FootnoteReference"/>
          <w:sz w:val="22"/>
          <w:szCs w:val="22"/>
        </w:rPr>
        <w:footnoteReference w:id="4"/>
      </w:r>
      <w:r w:rsidRPr="00023778">
        <w:rPr>
          <w:sz w:val="22"/>
          <w:szCs w:val="22"/>
        </w:rPr>
        <w:t xml:space="preserve"> requiring </w:t>
      </w:r>
      <w:r w:rsidRPr="00023778">
        <w:rPr>
          <w:i/>
          <w:sz w:val="22"/>
          <w:szCs w:val="22"/>
        </w:rPr>
        <w:t xml:space="preserve">extra </w:t>
      </w:r>
      <w:r w:rsidRPr="00023778">
        <w:rPr>
          <w:sz w:val="22"/>
          <w:szCs w:val="22"/>
        </w:rPr>
        <w:t>protections, yet existing safeguards are</w:t>
      </w:r>
      <w:r w:rsidR="00306A72" w:rsidRPr="00023778">
        <w:rPr>
          <w:sz w:val="22"/>
          <w:szCs w:val="22"/>
        </w:rPr>
        <w:t xml:space="preserve"> being</w:t>
      </w:r>
      <w:r w:rsidR="00023778">
        <w:rPr>
          <w:sz w:val="22"/>
          <w:szCs w:val="22"/>
        </w:rPr>
        <w:t xml:space="preserve"> weakened</w:t>
      </w:r>
      <w:r w:rsidRPr="00023778">
        <w:rPr>
          <w:sz w:val="22"/>
          <w:szCs w:val="22"/>
        </w:rPr>
        <w:t>. This is clear from recent legislation, such as the Police, Crime, Sentencing and Courts Act 2022; current government strategies and proposals, including the Life Sciences Industrial Strategy Update;</w:t>
      </w:r>
      <w:r w:rsidRPr="00023778">
        <w:rPr>
          <w:rStyle w:val="FootnoteReference"/>
          <w:sz w:val="22"/>
          <w:szCs w:val="22"/>
        </w:rPr>
        <w:footnoteReference w:id="5"/>
      </w:r>
      <w:r w:rsidR="00306A72" w:rsidRPr="00023778">
        <w:rPr>
          <w:sz w:val="22"/>
          <w:szCs w:val="22"/>
        </w:rPr>
        <w:t xml:space="preserve"> </w:t>
      </w:r>
      <w:r w:rsidR="00023778">
        <w:rPr>
          <w:sz w:val="22"/>
          <w:szCs w:val="22"/>
        </w:rPr>
        <w:t xml:space="preserve">and </w:t>
      </w:r>
      <w:r w:rsidR="00306A72" w:rsidRPr="00023778">
        <w:rPr>
          <w:sz w:val="22"/>
          <w:szCs w:val="22"/>
        </w:rPr>
        <w:t>the National Data Strategy</w:t>
      </w:r>
      <w:r w:rsidR="00023778">
        <w:rPr>
          <w:sz w:val="22"/>
          <w:szCs w:val="22"/>
        </w:rPr>
        <w:t>.</w:t>
      </w:r>
      <w:r w:rsidR="00306A72" w:rsidRPr="00023778">
        <w:rPr>
          <w:rStyle w:val="FootnoteReference"/>
          <w:sz w:val="22"/>
          <w:szCs w:val="22"/>
        </w:rPr>
        <w:footnoteReference w:id="6"/>
      </w:r>
      <w:r w:rsidR="00306A72" w:rsidRPr="00023778">
        <w:rPr>
          <w:sz w:val="22"/>
          <w:szCs w:val="22"/>
        </w:rPr>
        <w:t xml:space="preserve"> </w:t>
      </w:r>
      <w:r w:rsidR="00023778">
        <w:rPr>
          <w:sz w:val="22"/>
          <w:szCs w:val="22"/>
        </w:rPr>
        <w:t>T</w:t>
      </w:r>
      <w:r w:rsidR="00306A72" w:rsidRPr="00023778">
        <w:rPr>
          <w:sz w:val="22"/>
          <w:szCs w:val="22"/>
        </w:rPr>
        <w:t>he Health and Care Act (2022)</w:t>
      </w:r>
      <w:r w:rsidRPr="00023778">
        <w:rPr>
          <w:sz w:val="22"/>
          <w:szCs w:val="22"/>
        </w:rPr>
        <w:t xml:space="preserve"> “put[s] beyond doubt NHS Digital’s power to share data in connection with health care or adult social care”</w:t>
      </w:r>
      <w:r w:rsidR="00023778">
        <w:rPr>
          <w:sz w:val="22"/>
          <w:szCs w:val="22"/>
        </w:rPr>
        <w:t>,</w:t>
      </w:r>
      <w:r w:rsidRPr="00023778">
        <w:rPr>
          <w:rStyle w:val="FootnoteReference"/>
          <w:sz w:val="22"/>
          <w:szCs w:val="22"/>
        </w:rPr>
        <w:footnoteReference w:id="7"/>
      </w:r>
      <w:r w:rsidR="0054334E" w:rsidRPr="00023778">
        <w:rPr>
          <w:sz w:val="22"/>
          <w:szCs w:val="22"/>
        </w:rPr>
        <w:t xml:space="preserve"> </w:t>
      </w:r>
      <w:r w:rsidR="00023778">
        <w:rPr>
          <w:sz w:val="22"/>
          <w:szCs w:val="22"/>
        </w:rPr>
        <w:t>and s</w:t>
      </w:r>
      <w:r w:rsidR="00D46EEE" w:rsidRPr="00023778">
        <w:rPr>
          <w:sz w:val="22"/>
          <w:szCs w:val="22"/>
        </w:rPr>
        <w:t xml:space="preserve">afeguards </w:t>
      </w:r>
      <w:r w:rsidR="0054334E" w:rsidRPr="00023778">
        <w:rPr>
          <w:sz w:val="22"/>
          <w:szCs w:val="22"/>
        </w:rPr>
        <w:t>will be further undermined by the Data Protection and Digital Information Bill, currently passing through Parliament</w:t>
      </w:r>
      <w:r w:rsidR="007D0B45" w:rsidRPr="00023778">
        <w:rPr>
          <w:sz w:val="22"/>
          <w:szCs w:val="22"/>
        </w:rPr>
        <w:t xml:space="preserve"> (</w:t>
      </w:r>
      <w:r w:rsidR="007441FC">
        <w:rPr>
          <w:sz w:val="22"/>
          <w:szCs w:val="22"/>
        </w:rPr>
        <w:t>more on this later</w:t>
      </w:r>
      <w:r w:rsidR="007D0B45" w:rsidRPr="00023778">
        <w:rPr>
          <w:sz w:val="22"/>
          <w:szCs w:val="22"/>
        </w:rPr>
        <w:t>)</w:t>
      </w:r>
      <w:r w:rsidR="0054334E" w:rsidRPr="00023778">
        <w:rPr>
          <w:sz w:val="22"/>
          <w:szCs w:val="22"/>
        </w:rPr>
        <w:t>.</w:t>
      </w:r>
    </w:p>
    <w:p w14:paraId="62413C59" w14:textId="77777777" w:rsidR="0054334E" w:rsidRPr="00023778" w:rsidRDefault="0054334E" w:rsidP="002D1F11">
      <w:pPr>
        <w:rPr>
          <w:sz w:val="22"/>
          <w:szCs w:val="22"/>
        </w:rPr>
      </w:pPr>
    </w:p>
    <w:p w14:paraId="7BB506A8" w14:textId="77777777" w:rsidR="007161F1" w:rsidRDefault="007161F1" w:rsidP="00626B67">
      <w:pPr>
        <w:rPr>
          <w:b/>
          <w:sz w:val="22"/>
          <w:szCs w:val="22"/>
        </w:rPr>
      </w:pPr>
      <w:r w:rsidRPr="007161F1">
        <w:rPr>
          <w:b/>
          <w:sz w:val="22"/>
          <w:szCs w:val="22"/>
        </w:rPr>
        <w:t>NHS data and Integrated Care Systems</w:t>
      </w:r>
    </w:p>
    <w:p w14:paraId="1E383701" w14:textId="77777777" w:rsidR="00D52A0F" w:rsidRPr="007161F1" w:rsidRDefault="00D52A0F" w:rsidP="00626B67">
      <w:pPr>
        <w:rPr>
          <w:b/>
          <w:sz w:val="22"/>
          <w:szCs w:val="22"/>
        </w:rPr>
      </w:pPr>
    </w:p>
    <w:p w14:paraId="6ACD638C" w14:textId="072D39DF" w:rsidR="00626B67" w:rsidRPr="00023778" w:rsidRDefault="00626B67" w:rsidP="00626B67">
      <w:pPr>
        <w:rPr>
          <w:sz w:val="22"/>
          <w:szCs w:val="22"/>
        </w:rPr>
      </w:pPr>
      <w:r w:rsidRPr="00023778">
        <w:rPr>
          <w:sz w:val="22"/>
          <w:szCs w:val="22"/>
        </w:rPr>
        <w:t>One of the key sites where our personal health data will flow from the NHS to the private sector is with</w:t>
      </w:r>
      <w:r w:rsidR="00BC1D74">
        <w:rPr>
          <w:sz w:val="22"/>
          <w:szCs w:val="22"/>
        </w:rPr>
        <w:t>in the 42</w:t>
      </w:r>
      <w:r w:rsidRPr="00023778">
        <w:rPr>
          <w:sz w:val="22"/>
          <w:szCs w:val="22"/>
        </w:rPr>
        <w:t xml:space="preserve"> semi-autonomous NHS organisations known as Integrated Care Systems (ICSs or ‘systems’)</w:t>
      </w:r>
      <w:r w:rsidR="00887412">
        <w:rPr>
          <w:sz w:val="22"/>
          <w:szCs w:val="22"/>
        </w:rPr>
        <w:t xml:space="preserve"> that were brough</w:t>
      </w:r>
      <w:r w:rsidR="00974DD0">
        <w:rPr>
          <w:sz w:val="22"/>
          <w:szCs w:val="22"/>
        </w:rPr>
        <w:t xml:space="preserve">t in by the </w:t>
      </w:r>
      <w:r w:rsidR="00717C75">
        <w:rPr>
          <w:sz w:val="22"/>
          <w:szCs w:val="22"/>
        </w:rPr>
        <w:t xml:space="preserve">recent </w:t>
      </w:r>
      <w:r w:rsidR="00974DD0">
        <w:rPr>
          <w:sz w:val="22"/>
          <w:szCs w:val="22"/>
        </w:rPr>
        <w:t xml:space="preserve">Health and Care Act. </w:t>
      </w:r>
      <w:r w:rsidR="00887412">
        <w:rPr>
          <w:sz w:val="22"/>
          <w:szCs w:val="22"/>
        </w:rPr>
        <w:t xml:space="preserve">ICSs </w:t>
      </w:r>
      <w:r w:rsidRPr="00023778">
        <w:rPr>
          <w:sz w:val="22"/>
          <w:szCs w:val="22"/>
        </w:rPr>
        <w:t>are replacing a nationally cohesiv</w:t>
      </w:r>
      <w:r w:rsidR="00D46EEE" w:rsidRPr="00023778">
        <w:rPr>
          <w:sz w:val="22"/>
          <w:szCs w:val="22"/>
        </w:rPr>
        <w:t>e health service across England</w:t>
      </w:r>
      <w:r w:rsidR="007441FC">
        <w:rPr>
          <w:sz w:val="22"/>
          <w:szCs w:val="22"/>
        </w:rPr>
        <w:t xml:space="preserve">, </w:t>
      </w:r>
      <w:r w:rsidR="00887412">
        <w:rPr>
          <w:sz w:val="22"/>
          <w:szCs w:val="22"/>
        </w:rPr>
        <w:t xml:space="preserve">and paving the way for </w:t>
      </w:r>
      <w:r w:rsidR="00BC1D74">
        <w:rPr>
          <w:sz w:val="22"/>
          <w:szCs w:val="22"/>
        </w:rPr>
        <w:t xml:space="preserve">a </w:t>
      </w:r>
      <w:r w:rsidR="00BC1D74" w:rsidRPr="00097741">
        <w:rPr>
          <w:sz w:val="22"/>
          <w:szCs w:val="22"/>
        </w:rPr>
        <w:t>private</w:t>
      </w:r>
      <w:r w:rsidR="00BC1D74" w:rsidRPr="00BC1D74">
        <w:rPr>
          <w:color w:val="FF0000"/>
          <w:sz w:val="22"/>
          <w:szCs w:val="22"/>
        </w:rPr>
        <w:t xml:space="preserve"> </w:t>
      </w:r>
      <w:r w:rsidR="00887412">
        <w:rPr>
          <w:sz w:val="22"/>
          <w:szCs w:val="22"/>
        </w:rPr>
        <w:t>insurance model. Their</w:t>
      </w:r>
      <w:r w:rsidR="00D46EEE" w:rsidRPr="00023778">
        <w:rPr>
          <w:sz w:val="22"/>
          <w:szCs w:val="22"/>
        </w:rPr>
        <w:t xml:space="preserve"> </w:t>
      </w:r>
      <w:r w:rsidRPr="00023778">
        <w:rPr>
          <w:i/>
          <w:sz w:val="22"/>
          <w:szCs w:val="22"/>
        </w:rPr>
        <w:t>modus operandi</w:t>
      </w:r>
      <w:r w:rsidRPr="00023778">
        <w:rPr>
          <w:sz w:val="22"/>
          <w:szCs w:val="22"/>
        </w:rPr>
        <w:t xml:space="preserve"> depends on vast patient data sets and the private companies that can process these.</w:t>
      </w:r>
    </w:p>
    <w:p w14:paraId="6470F043" w14:textId="77777777" w:rsidR="002D1F11" w:rsidRPr="00023778" w:rsidRDefault="002D1F11" w:rsidP="002D1F11">
      <w:pPr>
        <w:rPr>
          <w:sz w:val="22"/>
          <w:szCs w:val="22"/>
        </w:rPr>
      </w:pPr>
    </w:p>
    <w:p w14:paraId="5BBE24A9" w14:textId="6CD7B99A" w:rsidR="003527D9" w:rsidRDefault="00626B67" w:rsidP="00866DFF">
      <w:pPr>
        <w:rPr>
          <w:rFonts w:eastAsia="Times New Roman"/>
          <w:color w:val="333333"/>
          <w:sz w:val="22"/>
          <w:szCs w:val="22"/>
          <w:shd w:val="clear" w:color="auto" w:fill="FFFFFF"/>
        </w:rPr>
      </w:pPr>
      <w:r w:rsidRPr="00023778">
        <w:rPr>
          <w:sz w:val="22"/>
          <w:szCs w:val="22"/>
        </w:rPr>
        <w:t>ICSs fragment the NHS as a national health service</w:t>
      </w:r>
      <w:r w:rsidR="007441FC">
        <w:rPr>
          <w:sz w:val="22"/>
          <w:szCs w:val="22"/>
        </w:rPr>
        <w:t xml:space="preserve"> but, in addition, </w:t>
      </w:r>
      <w:r w:rsidRPr="00023778">
        <w:rPr>
          <w:sz w:val="22"/>
          <w:szCs w:val="22"/>
        </w:rPr>
        <w:t xml:space="preserve">they shift it from a universal, comprehensive healthcare system to one based on ‘integrated care’ that relies on data to redesign services and </w:t>
      </w:r>
      <w:r w:rsidR="007441FC">
        <w:rPr>
          <w:sz w:val="22"/>
          <w:szCs w:val="22"/>
        </w:rPr>
        <w:t xml:space="preserve">cut </w:t>
      </w:r>
      <w:r w:rsidRPr="00023778">
        <w:rPr>
          <w:sz w:val="22"/>
          <w:szCs w:val="22"/>
        </w:rPr>
        <w:t>cost</w:t>
      </w:r>
      <w:r w:rsidR="007441FC">
        <w:rPr>
          <w:sz w:val="22"/>
          <w:szCs w:val="22"/>
        </w:rPr>
        <w:t>s</w:t>
      </w:r>
      <w:r w:rsidRPr="00023778">
        <w:rPr>
          <w:sz w:val="22"/>
          <w:szCs w:val="22"/>
        </w:rPr>
        <w:t xml:space="preserve">. </w:t>
      </w:r>
      <w:r w:rsidRPr="0002377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In the context of growing </w:t>
      </w:r>
      <w:r w:rsidR="000F678E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numbers of older people, </w:t>
      </w:r>
      <w:r w:rsidRPr="0002377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an increase in chronic conditions and restricted funding, integrated care has </w:t>
      </w:r>
      <w:r w:rsidRPr="00023778">
        <w:rPr>
          <w:rFonts w:eastAsia="Times New Roman"/>
          <w:color w:val="333333"/>
          <w:sz w:val="22"/>
          <w:szCs w:val="22"/>
          <w:shd w:val="clear" w:color="auto" w:fill="FFFFFF"/>
        </w:rPr>
        <w:lastRenderedPageBreak/>
        <w:t>been seen as “necessary to identify patients most at risk, proactively plan and manage their care, and prevent escalation to higher cost settings”.</w:t>
      </w:r>
      <w:r w:rsidRPr="00023778">
        <w:rPr>
          <w:rStyle w:val="FootnoteReference"/>
          <w:rFonts w:eastAsia="Times New Roman"/>
          <w:color w:val="333333"/>
          <w:sz w:val="22"/>
          <w:szCs w:val="22"/>
          <w:shd w:val="clear" w:color="auto" w:fill="FFFFFF"/>
        </w:rPr>
        <w:footnoteReference w:id="8"/>
      </w:r>
      <w:r w:rsidRPr="00023778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 </w:t>
      </w:r>
    </w:p>
    <w:p w14:paraId="28915DEF" w14:textId="77777777" w:rsidR="00023778" w:rsidRPr="00023778" w:rsidRDefault="00023778" w:rsidP="00866DFF">
      <w:pPr>
        <w:rPr>
          <w:strike/>
          <w:sz w:val="22"/>
          <w:szCs w:val="22"/>
        </w:rPr>
      </w:pPr>
    </w:p>
    <w:p w14:paraId="6BCD5AEF" w14:textId="544E2BA6" w:rsidR="00626B67" w:rsidRPr="00023778" w:rsidRDefault="00023778" w:rsidP="00626B67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3527D9" w:rsidRPr="00023778">
        <w:rPr>
          <w:sz w:val="22"/>
          <w:szCs w:val="22"/>
        </w:rPr>
        <w:t>approach is heavily reliant on Population Health Management (PHM)</w:t>
      </w:r>
      <w:r w:rsidR="003034BC">
        <w:rPr>
          <w:sz w:val="22"/>
          <w:szCs w:val="22"/>
        </w:rPr>
        <w:t xml:space="preserve">. </w:t>
      </w:r>
      <w:r w:rsidR="003034BC" w:rsidRPr="00974DD0">
        <w:rPr>
          <w:sz w:val="22"/>
          <w:szCs w:val="22"/>
        </w:rPr>
        <w:t>A</w:t>
      </w:r>
      <w:r w:rsidR="00D46EEE" w:rsidRPr="00974DD0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ccording to </w:t>
      </w:r>
      <w:r w:rsidR="003527D9" w:rsidRPr="00974DD0">
        <w:rPr>
          <w:sz w:val="22"/>
          <w:szCs w:val="22"/>
        </w:rPr>
        <w:t>NHS</w:t>
      </w:r>
      <w:r w:rsidR="00D46EEE" w:rsidRPr="00974DD0">
        <w:rPr>
          <w:sz w:val="22"/>
          <w:szCs w:val="22"/>
        </w:rPr>
        <w:t xml:space="preserve"> </w:t>
      </w:r>
      <w:r w:rsidR="003527D9" w:rsidRPr="00974DD0">
        <w:rPr>
          <w:sz w:val="22"/>
          <w:szCs w:val="22"/>
        </w:rPr>
        <w:t>E</w:t>
      </w:r>
      <w:r w:rsidRPr="00974DD0">
        <w:rPr>
          <w:sz w:val="22"/>
          <w:szCs w:val="22"/>
        </w:rPr>
        <w:t>ngland (NHSE)</w:t>
      </w:r>
      <w:r w:rsidR="007441FC">
        <w:rPr>
          <w:sz w:val="22"/>
          <w:szCs w:val="22"/>
        </w:rPr>
        <w:t>,</w:t>
      </w:r>
      <w:r w:rsidR="003034BC" w:rsidRPr="00974DD0">
        <w:rPr>
          <w:sz w:val="22"/>
          <w:szCs w:val="22"/>
        </w:rPr>
        <w:t xml:space="preserve"> PHM is</w:t>
      </w:r>
      <w:r w:rsidR="003527D9" w:rsidRPr="00974DD0">
        <w:rPr>
          <w:sz w:val="22"/>
          <w:szCs w:val="22"/>
        </w:rPr>
        <w:t xml:space="preserve"> </w:t>
      </w:r>
      <w:r w:rsidR="00626B67" w:rsidRPr="00974DD0">
        <w:rPr>
          <w:sz w:val="22"/>
          <w:szCs w:val="22"/>
        </w:rPr>
        <w:t>“the critical building block for integrated care systems”</w:t>
      </w:r>
      <w:r w:rsidR="00974DD0">
        <w:rPr>
          <w:sz w:val="22"/>
          <w:szCs w:val="22"/>
        </w:rPr>
        <w:t>:</w:t>
      </w:r>
      <w:r w:rsidR="00626B67" w:rsidRPr="00974DD0">
        <w:rPr>
          <w:rStyle w:val="FootnoteReference"/>
          <w:sz w:val="22"/>
          <w:szCs w:val="22"/>
        </w:rPr>
        <w:footnoteReference w:id="9"/>
      </w:r>
      <w:r w:rsidR="00717C75">
        <w:rPr>
          <w:strike/>
          <w:sz w:val="22"/>
          <w:szCs w:val="22"/>
        </w:rPr>
        <w:t xml:space="preserve"> </w:t>
      </w:r>
      <w:r w:rsidR="00717C75">
        <w:rPr>
          <w:sz w:val="22"/>
          <w:szCs w:val="22"/>
        </w:rPr>
        <w:t xml:space="preserve">PHM and ICSs </w:t>
      </w:r>
      <w:r w:rsidR="007441FC">
        <w:rPr>
          <w:sz w:val="22"/>
          <w:szCs w:val="22"/>
        </w:rPr>
        <w:t xml:space="preserve">are </w:t>
      </w:r>
      <w:r w:rsidR="00974DD0" w:rsidRPr="00974DD0">
        <w:rPr>
          <w:sz w:val="22"/>
          <w:szCs w:val="22"/>
        </w:rPr>
        <w:t>two sides of the same coin</w:t>
      </w:r>
      <w:r w:rsidR="00974DD0">
        <w:rPr>
          <w:sz w:val="22"/>
          <w:szCs w:val="22"/>
        </w:rPr>
        <w:t xml:space="preserve">. </w:t>
      </w:r>
      <w:r w:rsidR="007441FC">
        <w:rPr>
          <w:sz w:val="22"/>
          <w:szCs w:val="22"/>
        </w:rPr>
        <w:t xml:space="preserve">With echoes of the health insurance industry, </w:t>
      </w:r>
      <w:r w:rsidR="00626B67" w:rsidRPr="00023778">
        <w:rPr>
          <w:sz w:val="22"/>
          <w:szCs w:val="22"/>
        </w:rPr>
        <w:t xml:space="preserve">PHM uses vast data sets to segment an ICS’s population according to health risk and cost. </w:t>
      </w:r>
      <w:r w:rsidR="007441FC">
        <w:rPr>
          <w:sz w:val="22"/>
          <w:szCs w:val="22"/>
        </w:rPr>
        <w:t xml:space="preserve">It then </w:t>
      </w:r>
      <w:r w:rsidR="00626B67" w:rsidRPr="00023778">
        <w:rPr>
          <w:sz w:val="22"/>
          <w:szCs w:val="22"/>
        </w:rPr>
        <w:t>intervenes “to balance the health risk of the population segment and likelihood of impact, and the expense of implementing identified solutions.”</w:t>
      </w:r>
      <w:r w:rsidR="00626B67" w:rsidRPr="00023778">
        <w:rPr>
          <w:rStyle w:val="FootnoteReference"/>
          <w:sz w:val="22"/>
          <w:szCs w:val="22"/>
        </w:rPr>
        <w:footnoteReference w:id="10"/>
      </w:r>
      <w:r w:rsidR="00626B67" w:rsidRPr="00023778">
        <w:rPr>
          <w:sz w:val="22"/>
          <w:szCs w:val="22"/>
        </w:rPr>
        <w:t xml:space="preserve"> Those individuals considered to be at less risk (in effect, the majority) are, for the most part, expected to ‘self-care’ using advice from websites and apps, or </w:t>
      </w:r>
      <w:r w:rsidR="007441FC">
        <w:rPr>
          <w:sz w:val="22"/>
          <w:szCs w:val="22"/>
        </w:rPr>
        <w:t xml:space="preserve">they </w:t>
      </w:r>
      <w:r w:rsidR="00626B67" w:rsidRPr="00023778">
        <w:rPr>
          <w:sz w:val="22"/>
          <w:szCs w:val="22"/>
        </w:rPr>
        <w:t xml:space="preserve">may be monitored by staff </w:t>
      </w:r>
      <w:r w:rsidR="00405D78" w:rsidRPr="00023778">
        <w:rPr>
          <w:sz w:val="22"/>
          <w:szCs w:val="22"/>
        </w:rPr>
        <w:t xml:space="preserve">with </w:t>
      </w:r>
      <w:r w:rsidR="00626B67" w:rsidRPr="00023778">
        <w:rPr>
          <w:sz w:val="22"/>
          <w:szCs w:val="22"/>
        </w:rPr>
        <w:t xml:space="preserve">basic training </w:t>
      </w:r>
      <w:r>
        <w:rPr>
          <w:sz w:val="22"/>
          <w:szCs w:val="22"/>
        </w:rPr>
        <w:t>and increasingly rel</w:t>
      </w:r>
      <w:r w:rsidR="007D0B45" w:rsidRPr="00023778">
        <w:rPr>
          <w:sz w:val="22"/>
          <w:szCs w:val="22"/>
        </w:rPr>
        <w:t xml:space="preserve">iant </w:t>
      </w:r>
      <w:r w:rsidR="00626B67" w:rsidRPr="00023778">
        <w:rPr>
          <w:sz w:val="22"/>
          <w:szCs w:val="22"/>
        </w:rPr>
        <w:t xml:space="preserve">on standardised decision-making techniques, such as algorithms. </w:t>
      </w:r>
    </w:p>
    <w:p w14:paraId="40267D1C" w14:textId="77777777" w:rsidR="007161F1" w:rsidRDefault="007161F1" w:rsidP="003527D9">
      <w:pPr>
        <w:pStyle w:val="NormalWeb"/>
        <w:rPr>
          <w:rFonts w:asciiTheme="minorHAnsi" w:eastAsia="Times New Roman" w:hAnsiTheme="minorHAnsi" w:cstheme="minorBidi"/>
          <w:b/>
          <w:sz w:val="22"/>
          <w:szCs w:val="22"/>
        </w:rPr>
      </w:pPr>
      <w:r>
        <w:rPr>
          <w:rFonts w:asciiTheme="minorHAnsi" w:eastAsia="Times New Roman" w:hAnsiTheme="minorHAnsi" w:cstheme="minorBidi"/>
          <w:b/>
          <w:sz w:val="22"/>
          <w:szCs w:val="22"/>
        </w:rPr>
        <w:t>ICSs and c</w:t>
      </w:r>
      <w:r w:rsidRPr="007161F1">
        <w:rPr>
          <w:rFonts w:asciiTheme="minorHAnsi" w:eastAsia="Times New Roman" w:hAnsiTheme="minorHAnsi" w:cstheme="minorBidi"/>
          <w:b/>
          <w:sz w:val="22"/>
          <w:szCs w:val="22"/>
        </w:rPr>
        <w:t xml:space="preserve">ommercial access to personal health data </w:t>
      </w:r>
    </w:p>
    <w:p w14:paraId="1F9A5F6F" w14:textId="6AA253A3" w:rsidR="00626B67" w:rsidRPr="007161F1" w:rsidRDefault="00A93EC5" w:rsidP="003527D9">
      <w:pPr>
        <w:pStyle w:val="NormalWeb"/>
        <w:rPr>
          <w:rFonts w:asciiTheme="minorHAnsi" w:eastAsia="Times New Roman" w:hAnsiTheme="minorHAnsi" w:cstheme="minorBidi"/>
          <w:b/>
          <w:sz w:val="22"/>
          <w:szCs w:val="22"/>
        </w:rPr>
      </w:pPr>
      <w:r>
        <w:rPr>
          <w:rFonts w:asciiTheme="minorHAnsi" w:eastAsia="Times New Roman" w:hAnsiTheme="minorHAnsi" w:cstheme="minorBidi"/>
          <w:sz w:val="22"/>
          <w:szCs w:val="22"/>
        </w:rPr>
        <w:t>L</w:t>
      </w:r>
      <w:r w:rsidR="0095177D" w:rsidRPr="00023778">
        <w:rPr>
          <w:rFonts w:asciiTheme="minorHAnsi" w:eastAsia="Times New Roman" w:hAnsiTheme="minorHAnsi" w:cstheme="minorBidi"/>
          <w:sz w:val="22"/>
          <w:szCs w:val="22"/>
        </w:rPr>
        <w:t xml:space="preserve">ack of investment </w:t>
      </w:r>
      <w:r w:rsidR="007161F1">
        <w:rPr>
          <w:rFonts w:asciiTheme="minorHAnsi" w:eastAsia="Times New Roman" w:hAnsiTheme="minorHAnsi" w:cstheme="minorBidi"/>
          <w:sz w:val="22"/>
          <w:szCs w:val="22"/>
        </w:rPr>
        <w:t>has prevented the NHS from</w:t>
      </w:r>
      <w:r w:rsidR="0095177D" w:rsidRPr="00023778">
        <w:rPr>
          <w:rFonts w:asciiTheme="minorHAnsi" w:eastAsia="Times New Roman" w:hAnsiTheme="minorHAnsi" w:cstheme="minorBidi"/>
          <w:sz w:val="22"/>
          <w:szCs w:val="22"/>
        </w:rPr>
        <w:t xml:space="preserve"> develop</w:t>
      </w:r>
      <w:r w:rsidR="007161F1">
        <w:rPr>
          <w:rFonts w:asciiTheme="minorHAnsi" w:eastAsia="Times New Roman" w:hAnsiTheme="minorHAnsi" w:cstheme="minorBidi"/>
          <w:sz w:val="22"/>
          <w:szCs w:val="22"/>
        </w:rPr>
        <w:t>ing</w:t>
      </w:r>
      <w:r w:rsidR="0095177D" w:rsidRPr="0002377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3527D9" w:rsidRPr="00023778">
        <w:rPr>
          <w:rFonts w:asciiTheme="minorHAnsi" w:eastAsia="Times New Roman" w:hAnsiTheme="minorHAnsi" w:cstheme="minorBidi"/>
          <w:sz w:val="22"/>
          <w:szCs w:val="22"/>
        </w:rPr>
        <w:t>its own platforms and software</w:t>
      </w:r>
      <w:r w:rsidR="007441FC">
        <w:rPr>
          <w:rFonts w:asciiTheme="minorHAnsi" w:eastAsia="Times New Roman" w:hAnsiTheme="minorHAnsi" w:cstheme="minorBidi"/>
          <w:sz w:val="22"/>
          <w:szCs w:val="22"/>
        </w:rPr>
        <w:t>,</w:t>
      </w:r>
      <w:r w:rsidR="003527D9" w:rsidRPr="00023778">
        <w:rPr>
          <w:rFonts w:asciiTheme="minorHAnsi" w:eastAsia="Times New Roman" w:hAnsiTheme="minorHAnsi" w:cstheme="minorBidi"/>
          <w:sz w:val="22"/>
          <w:szCs w:val="22"/>
        </w:rPr>
        <w:t xml:space="preserve"> and </w:t>
      </w:r>
      <w:r w:rsidR="007441FC">
        <w:rPr>
          <w:rFonts w:asciiTheme="minorHAnsi" w:eastAsia="Times New Roman" w:hAnsiTheme="minorHAnsi" w:cstheme="minorBidi"/>
          <w:sz w:val="22"/>
          <w:szCs w:val="22"/>
        </w:rPr>
        <w:t xml:space="preserve">from </w:t>
      </w:r>
      <w:r w:rsidR="003527D9" w:rsidRPr="00023778">
        <w:rPr>
          <w:rFonts w:asciiTheme="minorHAnsi" w:eastAsia="Times New Roman" w:hAnsiTheme="minorHAnsi" w:cstheme="minorBidi"/>
          <w:sz w:val="22"/>
          <w:szCs w:val="22"/>
        </w:rPr>
        <w:t>train</w:t>
      </w:r>
      <w:r w:rsidR="007161F1">
        <w:rPr>
          <w:rFonts w:asciiTheme="minorHAnsi" w:eastAsia="Times New Roman" w:hAnsiTheme="minorHAnsi" w:cstheme="minorBidi"/>
          <w:sz w:val="22"/>
          <w:szCs w:val="22"/>
        </w:rPr>
        <w:t>ing</w:t>
      </w:r>
      <w:r w:rsidR="003527D9" w:rsidRPr="00023778">
        <w:rPr>
          <w:rFonts w:asciiTheme="minorHAnsi" w:eastAsia="Times New Roman" w:hAnsiTheme="minorHAnsi" w:cstheme="minorBidi"/>
          <w:sz w:val="22"/>
          <w:szCs w:val="22"/>
        </w:rPr>
        <w:t xml:space="preserve"> its own </w:t>
      </w:r>
      <w:r w:rsidR="00023778">
        <w:rPr>
          <w:rFonts w:asciiTheme="minorHAnsi" w:eastAsia="Times New Roman" w:hAnsiTheme="minorHAnsi" w:cstheme="minorBidi"/>
          <w:sz w:val="22"/>
          <w:szCs w:val="22"/>
        </w:rPr>
        <w:t>data analysts</w:t>
      </w:r>
      <w:r>
        <w:rPr>
          <w:rFonts w:asciiTheme="minorHAnsi" w:eastAsia="Times New Roman" w:hAnsiTheme="minorHAnsi" w:cstheme="minorBidi"/>
          <w:sz w:val="22"/>
          <w:szCs w:val="22"/>
        </w:rPr>
        <w:t>. This</w:t>
      </w:r>
      <w:r w:rsidR="00D52A0F">
        <w:rPr>
          <w:rFonts w:asciiTheme="minorHAnsi" w:eastAsia="Times New Roman" w:hAnsiTheme="minorHAnsi" w:cstheme="minorBidi"/>
          <w:sz w:val="22"/>
          <w:szCs w:val="22"/>
        </w:rPr>
        <w:t xml:space="preserve"> lack</w:t>
      </w:r>
      <w:r>
        <w:rPr>
          <w:rFonts w:asciiTheme="minorHAnsi" w:eastAsia="Times New Roman" w:hAnsiTheme="minorHAnsi" w:cstheme="minorBidi"/>
          <w:sz w:val="22"/>
          <w:szCs w:val="22"/>
        </w:rPr>
        <w:t xml:space="preserve">, and </w:t>
      </w:r>
      <w:r w:rsidR="00626B67" w:rsidRPr="00023778">
        <w:rPr>
          <w:rFonts w:asciiTheme="minorHAnsi" w:eastAsia="Times New Roman" w:hAnsiTheme="minorHAnsi" w:cstheme="minorBidi"/>
          <w:sz w:val="22"/>
          <w:szCs w:val="22"/>
        </w:rPr>
        <w:t>I</w:t>
      </w:r>
      <w:r w:rsidR="00626B67" w:rsidRPr="00023778">
        <w:rPr>
          <w:rFonts w:asciiTheme="minorHAnsi" w:hAnsiTheme="minorHAnsi"/>
          <w:sz w:val="22"/>
          <w:szCs w:val="22"/>
        </w:rPr>
        <w:t xml:space="preserve">CSs’ reliance on </w:t>
      </w:r>
      <w:r w:rsidR="00D52A0F">
        <w:rPr>
          <w:rFonts w:asciiTheme="minorHAnsi" w:hAnsiTheme="minorHAnsi"/>
          <w:sz w:val="22"/>
          <w:szCs w:val="22"/>
        </w:rPr>
        <w:t xml:space="preserve">‘big data’ and </w:t>
      </w:r>
      <w:r w:rsidR="00626B67" w:rsidRPr="00023778">
        <w:rPr>
          <w:rFonts w:asciiTheme="minorHAnsi" w:hAnsiTheme="minorHAnsi"/>
          <w:sz w:val="22"/>
          <w:szCs w:val="22"/>
        </w:rPr>
        <w:t xml:space="preserve">PHM </w:t>
      </w:r>
      <w:r>
        <w:rPr>
          <w:rFonts w:asciiTheme="minorHAnsi" w:hAnsiTheme="minorHAnsi"/>
          <w:sz w:val="22"/>
          <w:szCs w:val="22"/>
        </w:rPr>
        <w:t xml:space="preserve">in order to function, has created a </w:t>
      </w:r>
      <w:r w:rsidR="00405D78" w:rsidRPr="00023778">
        <w:rPr>
          <w:rFonts w:asciiTheme="minorHAnsi" w:hAnsiTheme="minorHAnsi"/>
          <w:sz w:val="22"/>
          <w:szCs w:val="22"/>
        </w:rPr>
        <w:t>dependence on</w:t>
      </w:r>
      <w:r w:rsidR="00626B67" w:rsidRPr="00023778">
        <w:rPr>
          <w:rFonts w:asciiTheme="minorHAnsi" w:hAnsiTheme="minorHAnsi"/>
          <w:sz w:val="22"/>
          <w:szCs w:val="22"/>
        </w:rPr>
        <w:t xml:space="preserve"> technology companies </w:t>
      </w:r>
      <w:r w:rsidR="00405D78" w:rsidRPr="00023778">
        <w:rPr>
          <w:rFonts w:asciiTheme="minorHAnsi" w:hAnsiTheme="minorHAnsi"/>
          <w:sz w:val="22"/>
          <w:szCs w:val="22"/>
        </w:rPr>
        <w:t xml:space="preserve">with </w:t>
      </w:r>
      <w:r w:rsidR="00626B67" w:rsidRPr="00023778">
        <w:rPr>
          <w:rFonts w:asciiTheme="minorHAnsi" w:hAnsiTheme="minorHAnsi"/>
          <w:sz w:val="22"/>
          <w:szCs w:val="22"/>
        </w:rPr>
        <w:t xml:space="preserve">the </w:t>
      </w:r>
      <w:r w:rsidR="00405D78" w:rsidRPr="00023778">
        <w:rPr>
          <w:rFonts w:asciiTheme="minorHAnsi" w:hAnsiTheme="minorHAnsi"/>
          <w:sz w:val="22"/>
          <w:szCs w:val="22"/>
        </w:rPr>
        <w:t xml:space="preserve">capacity </w:t>
      </w:r>
      <w:r w:rsidR="00023778">
        <w:rPr>
          <w:rFonts w:asciiTheme="minorHAnsi" w:hAnsiTheme="minorHAnsi"/>
          <w:sz w:val="22"/>
          <w:szCs w:val="22"/>
        </w:rPr>
        <w:t>to collect and analyse</w:t>
      </w:r>
      <w:r w:rsidR="00626B67" w:rsidRPr="00023778">
        <w:rPr>
          <w:rFonts w:asciiTheme="minorHAnsi" w:hAnsiTheme="minorHAnsi"/>
          <w:sz w:val="22"/>
          <w:szCs w:val="22"/>
        </w:rPr>
        <w:t xml:space="preserve"> the volume of information involved.</w:t>
      </w:r>
      <w:r w:rsidR="0095177D" w:rsidRPr="00023778">
        <w:rPr>
          <w:rFonts w:asciiTheme="minorHAnsi" w:hAnsiTheme="minorHAnsi"/>
          <w:sz w:val="22"/>
          <w:szCs w:val="22"/>
        </w:rPr>
        <w:t xml:space="preserve"> </w:t>
      </w:r>
      <w:r w:rsidR="00626B67" w:rsidRPr="00023778">
        <w:rPr>
          <w:rFonts w:asciiTheme="minorHAnsi" w:hAnsiTheme="minorHAnsi"/>
          <w:sz w:val="22"/>
          <w:szCs w:val="22"/>
        </w:rPr>
        <w:t>NHSE</w:t>
      </w:r>
      <w:r>
        <w:rPr>
          <w:rFonts w:asciiTheme="minorHAnsi" w:hAnsiTheme="minorHAnsi"/>
          <w:sz w:val="22"/>
          <w:szCs w:val="22"/>
        </w:rPr>
        <w:t>’s response has been to</w:t>
      </w:r>
      <w:r w:rsidR="00626B67" w:rsidRPr="00023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accredit</w:t>
      </w:r>
      <w:r w:rsidR="00626B67" w:rsidRPr="00023778">
        <w:rPr>
          <w:rFonts w:asciiTheme="minorHAnsi" w:hAnsiTheme="minorHAnsi"/>
          <w:sz w:val="22"/>
          <w:szCs w:val="22"/>
        </w:rPr>
        <w:t xml:space="preserve"> hundreds of organisations to join what</w:t>
      </w:r>
      <w:r w:rsidR="007D0B45" w:rsidRPr="00023778">
        <w:rPr>
          <w:rFonts w:asciiTheme="minorHAnsi" w:hAnsiTheme="minorHAnsi"/>
          <w:sz w:val="22"/>
          <w:szCs w:val="22"/>
        </w:rPr>
        <w:t xml:space="preserve"> i</w:t>
      </w:r>
      <w:r w:rsidR="00626B67" w:rsidRPr="00023778">
        <w:rPr>
          <w:rFonts w:asciiTheme="minorHAnsi" w:hAnsiTheme="minorHAnsi"/>
          <w:sz w:val="22"/>
          <w:szCs w:val="22"/>
        </w:rPr>
        <w:t>s called the Health Systems Support Framework (HSSF)</w:t>
      </w:r>
      <w:r w:rsidR="0095177D" w:rsidRPr="00023778">
        <w:rPr>
          <w:rFonts w:asciiTheme="minorHAnsi" w:hAnsiTheme="minorHAnsi"/>
          <w:sz w:val="22"/>
          <w:szCs w:val="22"/>
        </w:rPr>
        <w:t xml:space="preserve">, </w:t>
      </w:r>
      <w:r w:rsidR="00626B67" w:rsidRPr="00023778">
        <w:rPr>
          <w:rFonts w:asciiTheme="minorHAnsi" w:hAnsiTheme="minorHAnsi"/>
          <w:sz w:val="22"/>
          <w:szCs w:val="22"/>
        </w:rPr>
        <w:t xml:space="preserve">a ‘one-stop shop’ </w:t>
      </w:r>
      <w:r w:rsidR="00405D78" w:rsidRPr="00023778">
        <w:rPr>
          <w:rFonts w:asciiTheme="minorHAnsi" w:hAnsiTheme="minorHAnsi"/>
          <w:sz w:val="22"/>
          <w:szCs w:val="22"/>
        </w:rPr>
        <w:t xml:space="preserve">facilitating </w:t>
      </w:r>
      <w:r w:rsidR="00626B67" w:rsidRPr="00023778">
        <w:rPr>
          <w:rFonts w:asciiTheme="minorHAnsi" w:hAnsiTheme="minorHAnsi"/>
          <w:sz w:val="22"/>
          <w:szCs w:val="22"/>
        </w:rPr>
        <w:t xml:space="preserve">access to support services from third party suppliers that have signed up to pre-negotiated standard terms and conditions. The </w:t>
      </w:r>
      <w:r w:rsidR="007441FC">
        <w:rPr>
          <w:rFonts w:asciiTheme="minorHAnsi" w:hAnsiTheme="minorHAnsi"/>
          <w:sz w:val="22"/>
          <w:szCs w:val="22"/>
        </w:rPr>
        <w:t xml:space="preserve">Framework’s </w:t>
      </w:r>
      <w:r w:rsidR="00626B67" w:rsidRPr="00023778">
        <w:rPr>
          <w:rFonts w:asciiTheme="minorHAnsi" w:hAnsiTheme="minorHAnsi"/>
          <w:sz w:val="22"/>
          <w:szCs w:val="22"/>
        </w:rPr>
        <w:t xml:space="preserve">focus is </w:t>
      </w:r>
      <w:r w:rsidR="00D52A0F">
        <w:rPr>
          <w:rFonts w:asciiTheme="minorHAnsi" w:hAnsiTheme="minorHAnsi"/>
          <w:sz w:val="22"/>
          <w:szCs w:val="22"/>
        </w:rPr>
        <w:t xml:space="preserve">largely </w:t>
      </w:r>
      <w:r w:rsidR="00626B67" w:rsidRPr="00023778">
        <w:rPr>
          <w:rFonts w:asciiTheme="minorHAnsi" w:hAnsiTheme="minorHAnsi"/>
          <w:sz w:val="22"/>
          <w:szCs w:val="22"/>
        </w:rPr>
        <w:t>on services that can support the move to ICSs and PHM.</w:t>
      </w:r>
      <w:r w:rsidR="00626B67" w:rsidRPr="00023778">
        <w:rPr>
          <w:rStyle w:val="FootnoteReference"/>
          <w:rFonts w:asciiTheme="minorHAnsi" w:hAnsiTheme="minorHAnsi"/>
          <w:sz w:val="22"/>
          <w:szCs w:val="22"/>
        </w:rPr>
        <w:footnoteReference w:id="11"/>
      </w:r>
      <w:r w:rsidR="00626B67" w:rsidRPr="00023778">
        <w:rPr>
          <w:rFonts w:asciiTheme="minorHAnsi" w:hAnsiTheme="minorHAnsi"/>
          <w:sz w:val="22"/>
          <w:szCs w:val="22"/>
        </w:rPr>
        <w:t xml:space="preserve"> </w:t>
      </w:r>
      <w:r w:rsidR="003527D9" w:rsidRPr="00023778">
        <w:rPr>
          <w:rFonts w:asciiTheme="minorHAnsi" w:hAnsiTheme="minorHAnsi"/>
          <w:sz w:val="22"/>
          <w:szCs w:val="22"/>
        </w:rPr>
        <w:t xml:space="preserve">In essence, </w:t>
      </w:r>
      <w:r w:rsidR="007441FC">
        <w:rPr>
          <w:rFonts w:asciiTheme="minorHAnsi" w:hAnsiTheme="minorHAnsi"/>
          <w:sz w:val="22"/>
          <w:szCs w:val="22"/>
        </w:rPr>
        <w:t xml:space="preserve">it </w:t>
      </w:r>
      <w:r w:rsidR="007D0B45" w:rsidRPr="00023778">
        <w:rPr>
          <w:rFonts w:asciiTheme="minorHAnsi" w:hAnsiTheme="minorHAnsi"/>
          <w:sz w:val="22"/>
          <w:szCs w:val="22"/>
        </w:rPr>
        <w:t>provides</w:t>
      </w:r>
      <w:r w:rsidR="00626B67" w:rsidRPr="00023778">
        <w:rPr>
          <w:rFonts w:asciiTheme="minorHAnsi" w:hAnsiTheme="minorHAnsi"/>
          <w:sz w:val="22"/>
          <w:szCs w:val="22"/>
        </w:rPr>
        <w:t xml:space="preserve"> a directory of predominantly private providers</w:t>
      </w:r>
      <w:r w:rsidR="003527D9" w:rsidRPr="00023778">
        <w:rPr>
          <w:rFonts w:asciiTheme="minorHAnsi" w:hAnsiTheme="minorHAnsi"/>
          <w:sz w:val="22"/>
          <w:szCs w:val="22"/>
        </w:rPr>
        <w:t xml:space="preserve">, such as </w:t>
      </w:r>
      <w:r w:rsidR="00626B67" w:rsidRPr="00023778">
        <w:rPr>
          <w:rFonts w:asciiTheme="minorHAnsi" w:hAnsiTheme="minorHAnsi"/>
          <w:sz w:val="22"/>
          <w:szCs w:val="22"/>
        </w:rPr>
        <w:t xml:space="preserve">multinational giants Deloitte, EY, IBM, </w:t>
      </w:r>
      <w:r w:rsidR="00097741">
        <w:rPr>
          <w:rFonts w:asciiTheme="minorHAnsi" w:hAnsiTheme="minorHAnsi"/>
          <w:sz w:val="22"/>
          <w:szCs w:val="22"/>
        </w:rPr>
        <w:t xml:space="preserve">Oracle, Cerner, </w:t>
      </w:r>
      <w:r w:rsidR="00626B67" w:rsidRPr="00023778">
        <w:rPr>
          <w:rFonts w:asciiTheme="minorHAnsi" w:hAnsiTheme="minorHAnsi"/>
          <w:sz w:val="22"/>
          <w:szCs w:val="22"/>
        </w:rPr>
        <w:t xml:space="preserve">Atos, McKinsey and Co, Palantir, and PriceWaterhouseCooopers. </w:t>
      </w:r>
    </w:p>
    <w:p w14:paraId="004BEB03" w14:textId="77777777" w:rsidR="001F6F0E" w:rsidRPr="00023778" w:rsidRDefault="00626B67" w:rsidP="00626B67">
      <w:pPr>
        <w:rPr>
          <w:sz w:val="22"/>
          <w:szCs w:val="22"/>
        </w:rPr>
      </w:pPr>
      <w:r w:rsidRPr="00023778">
        <w:rPr>
          <w:sz w:val="22"/>
          <w:szCs w:val="22"/>
        </w:rPr>
        <w:t>NHSE states that these companies will only have access to ‘de-identified’ or anonymous patient data – that is, data that is not considered ‘sensitive’ and not covered by data protection legislation. However, ensuring that patient data is de-identified (i.e. stripped of details such as age, gender or NHS number) becomes increasingly difficult when, as in the case of PHM, it’s combined with other data sets.</w:t>
      </w:r>
      <w:r w:rsidRPr="00023778">
        <w:rPr>
          <w:rStyle w:val="FootnoteReference"/>
          <w:sz w:val="22"/>
          <w:szCs w:val="22"/>
        </w:rPr>
        <w:footnoteReference w:id="12"/>
      </w:r>
      <w:r w:rsidRPr="00023778">
        <w:rPr>
          <w:sz w:val="22"/>
          <w:szCs w:val="22"/>
        </w:rPr>
        <w:t xml:space="preserve"> </w:t>
      </w:r>
      <w:r w:rsidR="00405D78" w:rsidRPr="00023778">
        <w:rPr>
          <w:sz w:val="22"/>
          <w:szCs w:val="22"/>
        </w:rPr>
        <w:t>In addition, the Data Protection and Information Bill</w:t>
      </w:r>
      <w:r w:rsidR="007D0B45" w:rsidRPr="00023778">
        <w:rPr>
          <w:sz w:val="22"/>
          <w:szCs w:val="22"/>
        </w:rPr>
        <w:t>,</w:t>
      </w:r>
      <w:r w:rsidR="00405D78" w:rsidRPr="00023778">
        <w:rPr>
          <w:sz w:val="22"/>
          <w:szCs w:val="22"/>
        </w:rPr>
        <w:t xml:space="preserve"> if passed, will allow personal data to be </w:t>
      </w:r>
      <w:r w:rsidR="00023778">
        <w:rPr>
          <w:sz w:val="22"/>
          <w:szCs w:val="22"/>
        </w:rPr>
        <w:t xml:space="preserve">subjectively </w:t>
      </w:r>
      <w:r w:rsidR="00405D78" w:rsidRPr="00023778">
        <w:rPr>
          <w:sz w:val="22"/>
          <w:szCs w:val="22"/>
        </w:rPr>
        <w:t xml:space="preserve">reclassified by data controllers so that it can be treated as </w:t>
      </w:r>
      <w:r w:rsidR="00023778">
        <w:rPr>
          <w:sz w:val="22"/>
          <w:szCs w:val="22"/>
        </w:rPr>
        <w:t xml:space="preserve">if </w:t>
      </w:r>
      <w:r w:rsidR="00405D78" w:rsidRPr="00023778">
        <w:rPr>
          <w:sz w:val="22"/>
          <w:szCs w:val="22"/>
        </w:rPr>
        <w:t xml:space="preserve">anonymous </w:t>
      </w:r>
      <w:r w:rsidR="007161F1">
        <w:rPr>
          <w:sz w:val="22"/>
          <w:szCs w:val="22"/>
        </w:rPr>
        <w:t xml:space="preserve">data </w:t>
      </w:r>
      <w:r w:rsidR="00405D78" w:rsidRPr="00023778">
        <w:rPr>
          <w:sz w:val="22"/>
          <w:szCs w:val="22"/>
        </w:rPr>
        <w:t>and therefore beyond</w:t>
      </w:r>
      <w:r w:rsidR="007D0B45" w:rsidRPr="00023778">
        <w:rPr>
          <w:sz w:val="22"/>
          <w:szCs w:val="22"/>
        </w:rPr>
        <w:t xml:space="preserve"> legal safeguards</w:t>
      </w:r>
      <w:r w:rsidR="00405D78" w:rsidRPr="00023778">
        <w:rPr>
          <w:sz w:val="22"/>
          <w:szCs w:val="22"/>
        </w:rPr>
        <w:t>.</w:t>
      </w:r>
    </w:p>
    <w:p w14:paraId="7B8382B7" w14:textId="77777777" w:rsidR="00866DFF" w:rsidRPr="00023778" w:rsidRDefault="00866DFF" w:rsidP="00866DFF">
      <w:pPr>
        <w:rPr>
          <w:sz w:val="22"/>
          <w:szCs w:val="22"/>
        </w:rPr>
      </w:pPr>
    </w:p>
    <w:p w14:paraId="7F3AA243" w14:textId="77777777" w:rsidR="00866DFF" w:rsidRPr="00023778" w:rsidRDefault="00866DFF" w:rsidP="00866DFF">
      <w:pPr>
        <w:rPr>
          <w:rFonts w:eastAsia="Times New Roman" w:cs="Times New Roman"/>
          <w:sz w:val="22"/>
          <w:szCs w:val="22"/>
        </w:rPr>
      </w:pPr>
      <w:r w:rsidRPr="00023778">
        <w:rPr>
          <w:sz w:val="22"/>
          <w:szCs w:val="22"/>
        </w:rPr>
        <w:t xml:space="preserve">Of course, NHS data – if appropriately shared - is invaluable for service planning, improving patient care, </w:t>
      </w:r>
      <w:r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and developing new treatments. But safeguarding the confidentiality </w:t>
      </w:r>
      <w:r w:rsidR="00F457A4"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of patients’ data</w:t>
      </w:r>
      <w:r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is also vitally important, </w:t>
      </w:r>
      <w:r w:rsidR="0054334E"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not least to ensure patients continue to have</w:t>
      </w:r>
      <w:r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trust in </w:t>
      </w:r>
      <w:r w:rsidR="00F457A4"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their healthcare professionals</w:t>
      </w:r>
      <w:r w:rsidR="009F4565"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7161F1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have trust </w:t>
      </w:r>
      <w:r w:rsidR="00405D78"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in </w:t>
      </w:r>
      <w:r w:rsidR="009F4565"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the use of their data for bone fide research carried out in the public interest</w:t>
      </w:r>
      <w:r w:rsidRPr="00023778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 </w:t>
      </w:r>
    </w:p>
    <w:p w14:paraId="076FCF44" w14:textId="77777777" w:rsidR="00F457A4" w:rsidRPr="00023778" w:rsidRDefault="00F457A4" w:rsidP="00866DFF">
      <w:pPr>
        <w:rPr>
          <w:color w:val="008000"/>
          <w:sz w:val="22"/>
          <w:szCs w:val="22"/>
        </w:rPr>
      </w:pPr>
    </w:p>
    <w:p w14:paraId="676F1EF8" w14:textId="70D02D92" w:rsidR="00866DFF" w:rsidRPr="00023778" w:rsidRDefault="00866DFF" w:rsidP="0054334E">
      <w:pPr>
        <w:rPr>
          <w:sz w:val="22"/>
          <w:szCs w:val="22"/>
        </w:rPr>
      </w:pPr>
      <w:r w:rsidRPr="00023778">
        <w:rPr>
          <w:sz w:val="22"/>
          <w:szCs w:val="22"/>
        </w:rPr>
        <w:t>NHS</w:t>
      </w:r>
      <w:r w:rsidR="00405D78" w:rsidRPr="00023778">
        <w:rPr>
          <w:sz w:val="22"/>
          <w:szCs w:val="22"/>
        </w:rPr>
        <w:t xml:space="preserve">E </w:t>
      </w:r>
      <w:r w:rsidRPr="00023778">
        <w:rPr>
          <w:sz w:val="22"/>
          <w:szCs w:val="22"/>
        </w:rPr>
        <w:t>has promised the public that, in the drive to digitalise the NHS, patients’ privacy and control of their perso</w:t>
      </w:r>
      <w:r w:rsidR="00F457A4" w:rsidRPr="00023778">
        <w:rPr>
          <w:sz w:val="22"/>
          <w:szCs w:val="22"/>
        </w:rPr>
        <w:t>nal data will be a key priority</w:t>
      </w:r>
      <w:r w:rsidRPr="00023778">
        <w:rPr>
          <w:rStyle w:val="FootnoteReference"/>
          <w:sz w:val="22"/>
          <w:szCs w:val="22"/>
        </w:rPr>
        <w:footnoteReference w:id="13"/>
      </w:r>
      <w:r w:rsidRPr="00023778">
        <w:rPr>
          <w:sz w:val="22"/>
          <w:szCs w:val="22"/>
        </w:rPr>
        <w:t xml:space="preserve"> </w:t>
      </w:r>
      <w:r w:rsidR="00F457A4" w:rsidRPr="00023778">
        <w:rPr>
          <w:sz w:val="22"/>
          <w:szCs w:val="22"/>
        </w:rPr>
        <w:t xml:space="preserve">and, for now, </w:t>
      </w:r>
      <w:r w:rsidRPr="00023778">
        <w:rPr>
          <w:sz w:val="22"/>
          <w:szCs w:val="22"/>
        </w:rPr>
        <w:t>the Data Protection Act (2018) and the UK General Data Protection Regulation (UK GDP</w:t>
      </w:r>
      <w:r w:rsidR="00F457A4" w:rsidRPr="00023778">
        <w:rPr>
          <w:sz w:val="22"/>
          <w:szCs w:val="22"/>
        </w:rPr>
        <w:t>R)</w:t>
      </w:r>
      <w:r w:rsidR="00405D78" w:rsidRPr="00023778">
        <w:rPr>
          <w:sz w:val="22"/>
          <w:szCs w:val="22"/>
        </w:rPr>
        <w:t xml:space="preserve"> </w:t>
      </w:r>
      <w:r w:rsidR="007D0B45" w:rsidRPr="00023778">
        <w:rPr>
          <w:sz w:val="22"/>
          <w:szCs w:val="22"/>
        </w:rPr>
        <w:t>provides support for</w:t>
      </w:r>
      <w:r w:rsidR="00405D78" w:rsidRPr="00023778">
        <w:rPr>
          <w:sz w:val="22"/>
          <w:szCs w:val="22"/>
        </w:rPr>
        <w:t xml:space="preserve"> this</w:t>
      </w:r>
      <w:r w:rsidR="00F457A4" w:rsidRPr="00023778">
        <w:rPr>
          <w:sz w:val="22"/>
          <w:szCs w:val="22"/>
        </w:rPr>
        <w:t>. However, the Data Protection a</w:t>
      </w:r>
      <w:r w:rsidR="0054334E" w:rsidRPr="00023778">
        <w:rPr>
          <w:sz w:val="22"/>
          <w:szCs w:val="22"/>
        </w:rPr>
        <w:t>nd Digital Information Bill</w:t>
      </w:r>
      <w:r w:rsidR="00F457A4" w:rsidRPr="00023778">
        <w:rPr>
          <w:sz w:val="22"/>
          <w:szCs w:val="22"/>
        </w:rPr>
        <w:t xml:space="preserve"> </w:t>
      </w:r>
      <w:r w:rsidR="00F457A4" w:rsidRPr="00023778">
        <w:rPr>
          <w:sz w:val="22"/>
          <w:szCs w:val="22"/>
        </w:rPr>
        <w:lastRenderedPageBreak/>
        <w:t xml:space="preserve">includes measures to </w:t>
      </w:r>
      <w:r w:rsidR="0054334E" w:rsidRPr="00023778">
        <w:rPr>
          <w:sz w:val="22"/>
          <w:szCs w:val="22"/>
        </w:rPr>
        <w:t xml:space="preserve">significantly threaten existing </w:t>
      </w:r>
      <w:r w:rsidR="00F457A4" w:rsidRPr="00023778">
        <w:rPr>
          <w:sz w:val="22"/>
          <w:szCs w:val="22"/>
        </w:rPr>
        <w:t xml:space="preserve">protections for </w:t>
      </w:r>
      <w:r w:rsidR="0054334E" w:rsidRPr="00023778">
        <w:rPr>
          <w:sz w:val="22"/>
          <w:szCs w:val="22"/>
        </w:rPr>
        <w:t xml:space="preserve">personal data; </w:t>
      </w:r>
      <w:r w:rsidR="007D0B45" w:rsidRPr="00023778">
        <w:rPr>
          <w:sz w:val="22"/>
          <w:szCs w:val="22"/>
        </w:rPr>
        <w:t xml:space="preserve">to </w:t>
      </w:r>
      <w:r w:rsidR="0054334E" w:rsidRPr="00023778">
        <w:rPr>
          <w:sz w:val="22"/>
          <w:szCs w:val="22"/>
        </w:rPr>
        <w:t>reduce regulat</w:t>
      </w:r>
      <w:r w:rsidR="007441FC">
        <w:rPr>
          <w:sz w:val="22"/>
          <w:szCs w:val="22"/>
        </w:rPr>
        <w:t xml:space="preserve">ory ‘burdens’ on business that </w:t>
      </w:r>
      <w:r w:rsidR="001F6F0E" w:rsidRPr="00023778">
        <w:rPr>
          <w:sz w:val="22"/>
          <w:szCs w:val="22"/>
        </w:rPr>
        <w:t xml:space="preserve">currently ensure </w:t>
      </w:r>
      <w:r w:rsidR="007441FC">
        <w:rPr>
          <w:sz w:val="22"/>
          <w:szCs w:val="22"/>
        </w:rPr>
        <w:t xml:space="preserve">their </w:t>
      </w:r>
      <w:r w:rsidR="0054334E" w:rsidRPr="00023778">
        <w:rPr>
          <w:sz w:val="22"/>
          <w:szCs w:val="22"/>
        </w:rPr>
        <w:t xml:space="preserve">compliance with </w:t>
      </w:r>
      <w:r w:rsidR="001F6F0E" w:rsidRPr="00023778">
        <w:rPr>
          <w:sz w:val="22"/>
          <w:szCs w:val="22"/>
        </w:rPr>
        <w:t xml:space="preserve">data </w:t>
      </w:r>
      <w:r w:rsidR="0054334E" w:rsidRPr="00023778">
        <w:rPr>
          <w:sz w:val="22"/>
          <w:szCs w:val="22"/>
        </w:rPr>
        <w:t>legislation</w:t>
      </w:r>
      <w:r w:rsidR="001F6F0E" w:rsidRPr="00023778">
        <w:rPr>
          <w:sz w:val="22"/>
          <w:szCs w:val="22"/>
        </w:rPr>
        <w:t>;</w:t>
      </w:r>
      <w:r w:rsidR="0054334E" w:rsidRPr="00023778">
        <w:rPr>
          <w:sz w:val="22"/>
          <w:szCs w:val="22"/>
        </w:rPr>
        <w:t xml:space="preserve"> and </w:t>
      </w:r>
      <w:r w:rsidR="007D0B45" w:rsidRPr="00023778">
        <w:rPr>
          <w:sz w:val="22"/>
          <w:szCs w:val="22"/>
        </w:rPr>
        <w:t xml:space="preserve">to </w:t>
      </w:r>
      <w:r w:rsidR="0054334E" w:rsidRPr="00023778">
        <w:rPr>
          <w:sz w:val="22"/>
          <w:szCs w:val="22"/>
        </w:rPr>
        <w:t>muzzle the data watchdog, the Information Commissioner.</w:t>
      </w:r>
      <w:r w:rsidR="009F4565" w:rsidRPr="00023778">
        <w:rPr>
          <w:rStyle w:val="FootnoteReference"/>
          <w:sz w:val="22"/>
          <w:szCs w:val="22"/>
        </w:rPr>
        <w:footnoteReference w:id="14"/>
      </w:r>
    </w:p>
    <w:p w14:paraId="2D0403EF" w14:textId="77777777" w:rsidR="001F6F0E" w:rsidRPr="00023778" w:rsidRDefault="001F6F0E" w:rsidP="0054334E">
      <w:pPr>
        <w:rPr>
          <w:sz w:val="22"/>
          <w:szCs w:val="22"/>
        </w:rPr>
      </w:pPr>
    </w:p>
    <w:p w14:paraId="0E17BAA0" w14:textId="77777777" w:rsidR="007161F1" w:rsidRDefault="007161F1" w:rsidP="0054334E">
      <w:pPr>
        <w:rPr>
          <w:b/>
          <w:sz w:val="22"/>
          <w:szCs w:val="22"/>
        </w:rPr>
      </w:pPr>
      <w:r w:rsidRPr="007161F1">
        <w:rPr>
          <w:b/>
          <w:sz w:val="22"/>
          <w:szCs w:val="22"/>
        </w:rPr>
        <w:t>What needs to happen</w:t>
      </w:r>
    </w:p>
    <w:p w14:paraId="358ECA2C" w14:textId="406BFA4C" w:rsidR="00F839AF" w:rsidRDefault="00103EC6" w:rsidP="00121DE3">
      <w:pPr>
        <w:rPr>
          <w:sz w:val="22"/>
          <w:szCs w:val="22"/>
        </w:rPr>
      </w:pPr>
      <w:r>
        <w:rPr>
          <w:sz w:val="22"/>
          <w:szCs w:val="22"/>
        </w:rPr>
        <w:t>This</w:t>
      </w:r>
      <w:r w:rsidR="006459C3" w:rsidRPr="00023778">
        <w:rPr>
          <w:sz w:val="22"/>
          <w:szCs w:val="22"/>
        </w:rPr>
        <w:t xml:space="preserve"> dangerous Bill needs to be defeated</w:t>
      </w:r>
      <w:r w:rsidR="00F839AF">
        <w:rPr>
          <w:sz w:val="22"/>
          <w:szCs w:val="22"/>
        </w:rPr>
        <w:t xml:space="preserve"> and t</w:t>
      </w:r>
      <w:r w:rsidR="006459C3" w:rsidRPr="00023778">
        <w:rPr>
          <w:sz w:val="22"/>
          <w:szCs w:val="22"/>
        </w:rPr>
        <w:t>he drive to allow commercial access to personal health data must be stalled</w:t>
      </w:r>
      <w:r w:rsidR="00F839AF">
        <w:rPr>
          <w:sz w:val="22"/>
          <w:szCs w:val="22"/>
        </w:rPr>
        <w:t>.</w:t>
      </w:r>
    </w:p>
    <w:p w14:paraId="38236030" w14:textId="2804C548" w:rsidR="00F839AF" w:rsidRDefault="00103EC6" w:rsidP="00121DE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839AF">
        <w:rPr>
          <w:sz w:val="22"/>
          <w:szCs w:val="22"/>
        </w:rPr>
        <w:t>stewardship and use of personal health data should rest with the NHS, supported by proper</w:t>
      </w:r>
      <w:r w:rsidR="00760926">
        <w:rPr>
          <w:sz w:val="22"/>
          <w:szCs w:val="22"/>
        </w:rPr>
        <w:t>,</w:t>
      </w:r>
      <w:r w:rsidR="00F839AF">
        <w:rPr>
          <w:sz w:val="22"/>
          <w:szCs w:val="22"/>
        </w:rPr>
        <w:t xml:space="preserve"> </w:t>
      </w:r>
      <w:r w:rsidR="00097741">
        <w:rPr>
          <w:sz w:val="22"/>
          <w:szCs w:val="22"/>
        </w:rPr>
        <w:t xml:space="preserve">state-funded </w:t>
      </w:r>
      <w:r w:rsidR="00F839AF">
        <w:rPr>
          <w:sz w:val="22"/>
          <w:szCs w:val="22"/>
        </w:rPr>
        <w:t xml:space="preserve">investment that would allow it to develop the relevant technologies and staff training. </w:t>
      </w:r>
    </w:p>
    <w:p w14:paraId="5385CE98" w14:textId="77777777" w:rsidR="007441FC" w:rsidRDefault="00F839AF" w:rsidP="00121DE3">
      <w:pPr>
        <w:rPr>
          <w:sz w:val="22"/>
          <w:szCs w:val="22"/>
        </w:rPr>
      </w:pPr>
      <w:r w:rsidRPr="00023778">
        <w:rPr>
          <w:sz w:val="22"/>
          <w:szCs w:val="22"/>
        </w:rPr>
        <w:t>There should be transparency allowing the public to know who is using their data, on whose say so, for what purpose</w:t>
      </w:r>
      <w:r w:rsidR="007441FC">
        <w:rPr>
          <w:sz w:val="22"/>
          <w:szCs w:val="22"/>
        </w:rPr>
        <w:t>,</w:t>
      </w:r>
      <w:r w:rsidRPr="00023778">
        <w:rPr>
          <w:sz w:val="22"/>
          <w:szCs w:val="22"/>
        </w:rPr>
        <w:t xml:space="preserve"> and how such use is being monitored</w:t>
      </w:r>
      <w:r w:rsidR="007441FC">
        <w:rPr>
          <w:sz w:val="22"/>
          <w:szCs w:val="22"/>
        </w:rPr>
        <w:t>.</w:t>
      </w:r>
    </w:p>
    <w:p w14:paraId="240A8CC2" w14:textId="0C61670D" w:rsidR="00C10BBB" w:rsidRDefault="007441FC" w:rsidP="00121DE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F839AF" w:rsidRPr="00023778">
        <w:rPr>
          <w:sz w:val="22"/>
          <w:szCs w:val="22"/>
        </w:rPr>
        <w:t>he recommendations of the Go</w:t>
      </w:r>
      <w:r w:rsidR="00F839AF">
        <w:rPr>
          <w:sz w:val="22"/>
          <w:szCs w:val="22"/>
        </w:rPr>
        <w:t>ldacre Review</w:t>
      </w:r>
      <w:r w:rsidR="00F839AF">
        <w:rPr>
          <w:rStyle w:val="FootnoteReference"/>
          <w:sz w:val="22"/>
          <w:szCs w:val="22"/>
        </w:rPr>
        <w:footnoteReference w:id="15"/>
      </w:r>
      <w:r w:rsidR="00F839AF" w:rsidRPr="00023778">
        <w:rPr>
          <w:sz w:val="22"/>
          <w:szCs w:val="22"/>
        </w:rPr>
        <w:t xml:space="preserve"> for Trusted Research </w:t>
      </w:r>
      <w:r w:rsidR="00F839AF">
        <w:rPr>
          <w:sz w:val="22"/>
          <w:szCs w:val="22"/>
        </w:rPr>
        <w:t>Environments (where users can</w:t>
      </w:r>
      <w:r w:rsidR="00F839AF" w:rsidRPr="00023778">
        <w:rPr>
          <w:sz w:val="22"/>
          <w:szCs w:val="22"/>
        </w:rPr>
        <w:t xml:space="preserve"> view but not extract data and where data use can be properly monitored) should be implemented</w:t>
      </w:r>
      <w:r>
        <w:rPr>
          <w:sz w:val="22"/>
          <w:szCs w:val="22"/>
        </w:rPr>
        <w:t>, including for data held by ICSs</w:t>
      </w:r>
      <w:r w:rsidR="00F839AF" w:rsidRPr="00023778">
        <w:rPr>
          <w:sz w:val="22"/>
          <w:szCs w:val="22"/>
        </w:rPr>
        <w:t xml:space="preserve">. </w:t>
      </w:r>
    </w:p>
    <w:p w14:paraId="390E7EFB" w14:textId="77777777" w:rsidR="00C10BBB" w:rsidRDefault="007161F1" w:rsidP="0054334E">
      <w:pPr>
        <w:rPr>
          <w:sz w:val="22"/>
          <w:szCs w:val="22"/>
        </w:rPr>
      </w:pPr>
      <w:r>
        <w:rPr>
          <w:sz w:val="22"/>
          <w:szCs w:val="22"/>
        </w:rPr>
        <w:t xml:space="preserve">The independence of the Information Commissioner’s Office should be strengthened, not brought under political control. </w:t>
      </w:r>
    </w:p>
    <w:p w14:paraId="3F5F3496" w14:textId="723A054C" w:rsidR="006459C3" w:rsidRPr="00023778" w:rsidRDefault="006459C3" w:rsidP="0054334E">
      <w:pPr>
        <w:rPr>
          <w:sz w:val="22"/>
          <w:szCs w:val="22"/>
        </w:rPr>
      </w:pPr>
      <w:r w:rsidRPr="00023778">
        <w:rPr>
          <w:sz w:val="22"/>
          <w:szCs w:val="22"/>
        </w:rPr>
        <w:t xml:space="preserve">The potential of NHS data should be used for patients and the NHS, not profit. </w:t>
      </w:r>
    </w:p>
    <w:p w14:paraId="42713BA1" w14:textId="77777777" w:rsidR="006459C3" w:rsidRPr="00023778" w:rsidRDefault="006459C3" w:rsidP="0054334E">
      <w:pPr>
        <w:rPr>
          <w:sz w:val="22"/>
          <w:szCs w:val="22"/>
        </w:rPr>
      </w:pPr>
    </w:p>
    <w:p w14:paraId="0D0960DD" w14:textId="77777777" w:rsidR="002D1F11" w:rsidRPr="00023778" w:rsidRDefault="002D1F11">
      <w:pPr>
        <w:rPr>
          <w:sz w:val="22"/>
          <w:szCs w:val="22"/>
        </w:rPr>
      </w:pPr>
    </w:p>
    <w:sectPr w:rsidR="002D1F11" w:rsidRPr="00023778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43D1" w14:textId="77777777" w:rsidR="00776F18" w:rsidRDefault="00776F18" w:rsidP="002D1F11">
      <w:r>
        <w:separator/>
      </w:r>
    </w:p>
  </w:endnote>
  <w:endnote w:type="continuationSeparator" w:id="0">
    <w:p w14:paraId="53910330" w14:textId="77777777" w:rsidR="00776F18" w:rsidRDefault="00776F18" w:rsidP="002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E3C4" w14:textId="77777777" w:rsidR="00776F18" w:rsidRDefault="00776F18" w:rsidP="002D1F11">
      <w:r>
        <w:separator/>
      </w:r>
    </w:p>
  </w:footnote>
  <w:footnote w:type="continuationSeparator" w:id="0">
    <w:p w14:paraId="5E3E67AB" w14:textId="77777777" w:rsidR="00776F18" w:rsidRDefault="00776F18" w:rsidP="002D1F11">
      <w:r>
        <w:continuationSeparator/>
      </w:r>
    </w:p>
  </w:footnote>
  <w:footnote w:id="1">
    <w:p w14:paraId="5AF65A7C" w14:textId="77777777" w:rsidR="00097741" w:rsidRPr="004745C5" w:rsidRDefault="00097741" w:rsidP="002D1F11">
      <w:pPr>
        <w:pStyle w:val="FootnoteText"/>
        <w:spacing w:before="100" w:beforeAutospacing="1"/>
        <w:rPr>
          <w:sz w:val="16"/>
          <w:szCs w:val="16"/>
          <w:lang w:val="en-US"/>
        </w:rPr>
      </w:pPr>
      <w:r w:rsidRPr="004745C5">
        <w:rPr>
          <w:rStyle w:val="FootnoteReference"/>
          <w:sz w:val="16"/>
          <w:szCs w:val="16"/>
        </w:rPr>
        <w:footnoteRef/>
      </w:r>
      <w:r w:rsidRPr="004745C5">
        <w:rPr>
          <w:sz w:val="16"/>
          <w:szCs w:val="16"/>
        </w:rPr>
        <w:t xml:space="preserve"> </w:t>
      </w:r>
      <w:r w:rsidRPr="00704215">
        <w:rPr>
          <w:rFonts w:cs="Times New Roman"/>
          <w:color w:val="000000"/>
          <w:sz w:val="16"/>
          <w:szCs w:val="16"/>
        </w:rPr>
        <w:t xml:space="preserve">Oliver Dowden, </w:t>
      </w:r>
      <w:r>
        <w:rPr>
          <w:rFonts w:cs="Times New Roman"/>
          <w:color w:val="000000"/>
          <w:sz w:val="16"/>
          <w:szCs w:val="16"/>
        </w:rPr>
        <w:t xml:space="preserve">then </w:t>
      </w:r>
      <w:r w:rsidRPr="00704215">
        <w:rPr>
          <w:rFonts w:cs="Times New Roman"/>
          <w:color w:val="000000"/>
          <w:sz w:val="16"/>
          <w:szCs w:val="16"/>
        </w:rPr>
        <w:t>Secretary of State for Digital, Culture, Media, and Sport</w:t>
      </w:r>
      <w:r w:rsidRPr="00FE2357">
        <w:rPr>
          <w:rFonts w:cs="Times New Roman"/>
          <w:color w:val="000000"/>
          <w:sz w:val="22"/>
          <w:szCs w:val="22"/>
        </w:rPr>
        <w:t>,</w:t>
      </w:r>
      <w:r>
        <w:rPr>
          <w:rFonts w:cs="Times New Roman"/>
          <w:color w:val="000000"/>
          <w:sz w:val="22"/>
          <w:szCs w:val="22"/>
        </w:rPr>
        <w:t xml:space="preserve"> </w:t>
      </w:r>
      <w:hyperlink r:id="rId1" w:history="1">
        <w:r w:rsidRPr="00C70439">
          <w:rPr>
            <w:rStyle w:val="Hyperlink"/>
            <w:sz w:val="16"/>
            <w:szCs w:val="16"/>
          </w:rPr>
          <w:t>https://www.gov.uk/government/publications/uk-national-data-strategy/national-data-strategy</w:t>
        </w:r>
      </w:hyperlink>
      <w:r>
        <w:rPr>
          <w:sz w:val="16"/>
          <w:szCs w:val="16"/>
        </w:rPr>
        <w:t xml:space="preserve"> </w:t>
      </w:r>
    </w:p>
  </w:footnote>
  <w:footnote w:id="2">
    <w:p w14:paraId="37FA33D8" w14:textId="77777777" w:rsidR="00097741" w:rsidRPr="004745C5" w:rsidRDefault="00097741" w:rsidP="002D1F11">
      <w:pPr>
        <w:pStyle w:val="FootnoteText"/>
        <w:rPr>
          <w:sz w:val="16"/>
          <w:szCs w:val="16"/>
          <w:lang w:val="en-US"/>
        </w:rPr>
      </w:pPr>
      <w:r w:rsidRPr="004745C5">
        <w:rPr>
          <w:rStyle w:val="FootnoteReference"/>
          <w:sz w:val="16"/>
          <w:szCs w:val="16"/>
        </w:rPr>
        <w:footnoteRef/>
      </w:r>
      <w:r w:rsidRPr="004745C5">
        <w:rPr>
          <w:sz w:val="16"/>
          <w:szCs w:val="16"/>
        </w:rPr>
        <w:t xml:space="preserve"> </w:t>
      </w:r>
      <w:hyperlink r:id="rId2" w:history="1">
        <w:r w:rsidRPr="004745C5">
          <w:rPr>
            <w:rStyle w:val="Hyperlink"/>
            <w:sz w:val="16"/>
            <w:szCs w:val="16"/>
          </w:rPr>
          <w:t>https://assets.ey.com/content/dam/ey-sites/ey-com/en_gl/topics/life-sciences/life-sciences-pdfs/ey-value-of-health-care-data-v20-final.pdf</w:t>
        </w:r>
      </w:hyperlink>
    </w:p>
  </w:footnote>
  <w:footnote w:id="3">
    <w:p w14:paraId="14A3B56C" w14:textId="77777777" w:rsidR="00097741" w:rsidRPr="007D0B45" w:rsidRDefault="00097741">
      <w:pPr>
        <w:pStyle w:val="FootnoteText"/>
        <w:rPr>
          <w:lang w:val="en-US"/>
        </w:rPr>
      </w:pPr>
      <w:r w:rsidRPr="007D0B45">
        <w:rPr>
          <w:rStyle w:val="FootnoteReference"/>
          <w:sz w:val="18"/>
          <w:szCs w:val="18"/>
        </w:rPr>
        <w:footnoteRef/>
      </w:r>
      <w:hyperlink r:id="rId3" w:history="1">
        <w:r w:rsidRPr="00480D6C">
          <w:rPr>
            <w:rStyle w:val="Hyperlink"/>
            <w:sz w:val="16"/>
            <w:szCs w:val="16"/>
          </w:rPr>
          <w:t>https://assets.publishing.service.gov.uk/government/uploads/system/uploads/attachment_data/file/1022315/Data_Reform_Consultation_Document__Accessible_.pdf</w:t>
        </w:r>
      </w:hyperlink>
    </w:p>
  </w:footnote>
  <w:footnote w:id="4">
    <w:p w14:paraId="67739C71" w14:textId="77777777" w:rsidR="00097741" w:rsidRPr="00826E75" w:rsidRDefault="00097741" w:rsidP="002D1F11">
      <w:pPr>
        <w:pStyle w:val="FootnoteText"/>
        <w:rPr>
          <w:sz w:val="16"/>
          <w:szCs w:val="16"/>
          <w:lang w:val="en-US"/>
        </w:rPr>
      </w:pPr>
      <w:r w:rsidRPr="00826E75">
        <w:rPr>
          <w:rStyle w:val="FootnoteReference"/>
          <w:sz w:val="16"/>
          <w:szCs w:val="16"/>
        </w:rPr>
        <w:footnoteRef/>
      </w:r>
      <w:r w:rsidRPr="00826E75">
        <w:rPr>
          <w:sz w:val="16"/>
          <w:szCs w:val="16"/>
        </w:rPr>
        <w:t xml:space="preserve"> </w:t>
      </w:r>
      <w:r w:rsidRPr="00826E75">
        <w:rPr>
          <w:sz w:val="16"/>
          <w:szCs w:val="16"/>
          <w:lang w:val="en-US"/>
        </w:rPr>
        <w:t>‘Special category data</w:t>
      </w:r>
      <w:r>
        <w:rPr>
          <w:sz w:val="16"/>
          <w:szCs w:val="16"/>
          <w:lang w:val="en-US"/>
        </w:rPr>
        <w:t>’</w:t>
      </w:r>
      <w:r w:rsidRPr="00826E75">
        <w:rPr>
          <w:sz w:val="16"/>
          <w:szCs w:val="16"/>
          <w:lang w:val="en-US"/>
        </w:rPr>
        <w:t xml:space="preserve"> is particularly sensitive data</w:t>
      </w:r>
      <w:r>
        <w:rPr>
          <w:sz w:val="16"/>
          <w:szCs w:val="16"/>
          <w:lang w:val="en-US"/>
        </w:rPr>
        <w:t>, access to which could</w:t>
      </w:r>
      <w:r w:rsidRPr="00826E75">
        <w:rPr>
          <w:sz w:val="16"/>
          <w:szCs w:val="16"/>
          <w:lang w:val="en-US"/>
        </w:rPr>
        <w:t xml:space="preserve"> create significant risks to a person’s fundamental rights and freedoms. </w:t>
      </w:r>
      <w:hyperlink r:id="rId4" w:anchor="scd2" w:history="1">
        <w:r w:rsidRPr="00CC106D">
          <w:rPr>
            <w:rStyle w:val="Hyperlink"/>
            <w:sz w:val="16"/>
            <w:szCs w:val="16"/>
            <w:lang w:val="en-US"/>
          </w:rPr>
          <w:t>https://ico.org.uk/for-organisations/guide-to-data-protection/guide-to-the-general-data-protection-regulation-gdpr/special-category-data/what-is-special-category-data/#scd2</w:t>
        </w:r>
      </w:hyperlink>
      <w:r>
        <w:rPr>
          <w:sz w:val="16"/>
          <w:szCs w:val="16"/>
          <w:lang w:val="en-US"/>
        </w:rPr>
        <w:t xml:space="preserve"> </w:t>
      </w:r>
    </w:p>
  </w:footnote>
  <w:footnote w:id="5">
    <w:p w14:paraId="59457B55" w14:textId="77777777" w:rsidR="00097741" w:rsidRPr="00FC3B72" w:rsidRDefault="00097741" w:rsidP="002D1F11">
      <w:pPr>
        <w:pStyle w:val="FootnoteText"/>
        <w:rPr>
          <w:lang w:val="en-US"/>
        </w:rPr>
      </w:pPr>
      <w:r w:rsidRPr="00FC3B72">
        <w:rPr>
          <w:rStyle w:val="FootnoteReference"/>
          <w:sz w:val="16"/>
          <w:szCs w:val="16"/>
        </w:rPr>
        <w:footnoteRef/>
      </w:r>
      <w:hyperlink r:id="rId5" w:history="1">
        <w:r w:rsidRPr="004745C5">
          <w:rPr>
            <w:rStyle w:val="Hyperlink"/>
            <w:sz w:val="16"/>
            <w:szCs w:val="16"/>
          </w:rPr>
          <w:t>https://assets.publishing.service.gov.uk/government/uploads/system/uploads/attachment_data/file/857348/Life_sciences_industrial_strategy_update.pdf</w:t>
        </w:r>
      </w:hyperlink>
      <w:r w:rsidRPr="004745C5">
        <w:rPr>
          <w:sz w:val="16"/>
          <w:szCs w:val="16"/>
        </w:rPr>
        <w:t xml:space="preserve"> </w:t>
      </w:r>
      <w:r w:rsidRPr="004745C5">
        <w:rPr>
          <w:sz w:val="16"/>
          <w:szCs w:val="16"/>
          <w:lang w:val="en-US"/>
        </w:rPr>
        <w:t>published in 2020 by the Office for Life Sciences (part of the Department of Health and Social Care) and Department for Business, Energy and Industrial Strategy).</w:t>
      </w:r>
    </w:p>
  </w:footnote>
  <w:footnote w:id="6">
    <w:p w14:paraId="59995560" w14:textId="77777777" w:rsidR="00097741" w:rsidRPr="00480D6C" w:rsidRDefault="00097741" w:rsidP="00306A72">
      <w:pPr>
        <w:pStyle w:val="FootnoteText"/>
        <w:rPr>
          <w:sz w:val="16"/>
          <w:szCs w:val="16"/>
          <w:lang w:val="en-US"/>
        </w:rPr>
      </w:pPr>
      <w:r w:rsidRPr="00480D6C">
        <w:rPr>
          <w:rStyle w:val="FootnoteReference"/>
          <w:sz w:val="16"/>
          <w:szCs w:val="16"/>
        </w:rPr>
        <w:footnoteRef/>
      </w:r>
      <w:r w:rsidRPr="00480D6C">
        <w:rPr>
          <w:sz w:val="16"/>
          <w:szCs w:val="16"/>
        </w:rPr>
        <w:t xml:space="preserve"> </w:t>
      </w:r>
      <w:hyperlink r:id="rId6" w:history="1">
        <w:r w:rsidRPr="00A62E62">
          <w:rPr>
            <w:rStyle w:val="Hyperlink"/>
            <w:sz w:val="16"/>
            <w:szCs w:val="16"/>
          </w:rPr>
          <w:t>https://www.gov.uk/government/publications/uk-national-data-strategy</w:t>
        </w:r>
      </w:hyperlink>
      <w:r>
        <w:rPr>
          <w:sz w:val="16"/>
          <w:szCs w:val="16"/>
        </w:rPr>
        <w:t xml:space="preserve"> </w:t>
      </w:r>
    </w:p>
  </w:footnote>
  <w:footnote w:id="7">
    <w:p w14:paraId="6A6D3A7C" w14:textId="77777777" w:rsidR="00097741" w:rsidRPr="000A6CD6" w:rsidRDefault="00097741" w:rsidP="002D1F11">
      <w:pPr>
        <w:pStyle w:val="FootnoteText"/>
        <w:rPr>
          <w:lang w:val="en-US"/>
        </w:rPr>
      </w:pPr>
      <w:r w:rsidRPr="000A6CD6">
        <w:rPr>
          <w:rStyle w:val="FootnoteReference"/>
          <w:sz w:val="16"/>
          <w:szCs w:val="16"/>
        </w:rPr>
        <w:footnoteRef/>
      </w:r>
      <w:r w:rsidRPr="000A6CD6">
        <w:rPr>
          <w:sz w:val="16"/>
          <w:szCs w:val="16"/>
        </w:rPr>
        <w:t xml:space="preserve"> </w:t>
      </w:r>
      <w:r w:rsidRPr="00480D6C">
        <w:rPr>
          <w:sz w:val="16"/>
          <w:szCs w:val="16"/>
        </w:rPr>
        <w:t xml:space="preserve">Health and Care Bill Explanatory Notes </w:t>
      </w:r>
      <w:hyperlink r:id="rId7" w:history="1">
        <w:r w:rsidRPr="00480D6C">
          <w:rPr>
            <w:rStyle w:val="Hyperlink"/>
            <w:sz w:val="16"/>
            <w:szCs w:val="16"/>
          </w:rPr>
          <w:t>https://publications.parliament.uk/pa/bills/cbill/58-02/0140/en/210140en.pdf</w:t>
        </w:r>
      </w:hyperlink>
      <w:r w:rsidRPr="00480D6C">
        <w:rPr>
          <w:sz w:val="16"/>
          <w:szCs w:val="16"/>
        </w:rPr>
        <w:t xml:space="preserve"> (EN-1032).</w:t>
      </w:r>
    </w:p>
  </w:footnote>
  <w:footnote w:id="8">
    <w:p w14:paraId="7B69957D" w14:textId="77777777" w:rsidR="00097741" w:rsidRPr="006B2870" w:rsidRDefault="00097741" w:rsidP="00626B67">
      <w:pPr>
        <w:pStyle w:val="FootnoteText"/>
        <w:rPr>
          <w:lang w:val="en-US"/>
        </w:rPr>
      </w:pPr>
      <w:r w:rsidRPr="006B2870">
        <w:rPr>
          <w:rStyle w:val="FootnoteReference"/>
          <w:sz w:val="16"/>
          <w:szCs w:val="16"/>
        </w:rPr>
        <w:footnoteRef/>
      </w:r>
      <w:r w:rsidRPr="006B2870">
        <w:rPr>
          <w:sz w:val="16"/>
          <w:szCs w:val="16"/>
        </w:rPr>
        <w:t xml:space="preserve"> </w:t>
      </w:r>
      <w:hyperlink r:id="rId8" w:history="1">
        <w:r w:rsidRPr="006B2870">
          <w:rPr>
            <w:rStyle w:val="Hyperlink"/>
            <w:sz w:val="16"/>
            <w:szCs w:val="16"/>
          </w:rPr>
          <w:t>https://www3.weforum.org/docs/WEF_HE_SustainabilityHealthSystems_Report_2012.pdf</w:t>
        </w:r>
      </w:hyperlink>
      <w:r>
        <w:t xml:space="preserve"> </w:t>
      </w:r>
    </w:p>
  </w:footnote>
  <w:footnote w:id="9">
    <w:p w14:paraId="1C98D293" w14:textId="77777777" w:rsidR="00097741" w:rsidRPr="00776DD1" w:rsidRDefault="00097741" w:rsidP="00626B67">
      <w:pPr>
        <w:pStyle w:val="FootnoteText"/>
        <w:rPr>
          <w:sz w:val="16"/>
          <w:szCs w:val="16"/>
          <w:lang w:val="en-US"/>
        </w:rPr>
      </w:pPr>
      <w:r w:rsidRPr="00776DD1">
        <w:rPr>
          <w:rStyle w:val="FootnoteReference"/>
          <w:sz w:val="16"/>
          <w:szCs w:val="16"/>
        </w:rPr>
        <w:footnoteRef/>
      </w:r>
      <w:r w:rsidRPr="00776DD1">
        <w:rPr>
          <w:sz w:val="16"/>
          <w:szCs w:val="16"/>
        </w:rPr>
        <w:t xml:space="preserve"> </w:t>
      </w:r>
      <w:hyperlink r:id="rId9" w:history="1">
        <w:r w:rsidRPr="008C4CB3">
          <w:rPr>
            <w:rStyle w:val="Hyperlink"/>
            <w:sz w:val="16"/>
            <w:szCs w:val="16"/>
          </w:rPr>
          <w:t>https://www.england.nhs.uk/integratedcare/what-is-integrated-care/phm/</w:t>
        </w:r>
      </w:hyperlink>
      <w:r>
        <w:rPr>
          <w:sz w:val="16"/>
          <w:szCs w:val="16"/>
        </w:rPr>
        <w:t xml:space="preserve"> </w:t>
      </w:r>
    </w:p>
  </w:footnote>
  <w:footnote w:id="10">
    <w:p w14:paraId="2DD3161D" w14:textId="77777777" w:rsidR="00097741" w:rsidRPr="009B510B" w:rsidRDefault="00097741" w:rsidP="00626B67">
      <w:pPr>
        <w:pStyle w:val="FootnoteText"/>
        <w:rPr>
          <w:sz w:val="16"/>
          <w:szCs w:val="16"/>
          <w:lang w:val="en-US"/>
        </w:rPr>
      </w:pPr>
      <w:r w:rsidRPr="009B510B">
        <w:rPr>
          <w:rStyle w:val="FootnoteReference"/>
          <w:sz w:val="16"/>
          <w:szCs w:val="16"/>
        </w:rPr>
        <w:footnoteRef/>
      </w:r>
      <w:r w:rsidRPr="009B510B">
        <w:rPr>
          <w:sz w:val="16"/>
          <w:szCs w:val="16"/>
        </w:rPr>
        <w:t xml:space="preserve"> </w:t>
      </w:r>
      <w:hyperlink r:id="rId10" w:history="1">
        <w:r w:rsidRPr="00AB1B62">
          <w:rPr>
            <w:rStyle w:val="Hyperlink"/>
            <w:sz w:val="16"/>
            <w:szCs w:val="16"/>
          </w:rPr>
          <w:t>https://www2.deloitte.com/content/dam/Deloitte/uk/Documents/public-sector/deloitte-uk-public-sector-population-health-management.pdf</w:t>
        </w:r>
      </w:hyperlink>
      <w:r>
        <w:rPr>
          <w:sz w:val="16"/>
          <w:szCs w:val="16"/>
        </w:rPr>
        <w:t xml:space="preserve"> </w:t>
      </w:r>
    </w:p>
  </w:footnote>
  <w:footnote w:id="11">
    <w:p w14:paraId="16041FAB" w14:textId="77777777" w:rsidR="00097741" w:rsidRPr="001C1F79" w:rsidRDefault="00097741" w:rsidP="00626B67">
      <w:pPr>
        <w:pStyle w:val="FootnoteText"/>
        <w:rPr>
          <w:sz w:val="16"/>
          <w:szCs w:val="16"/>
          <w:lang w:val="en-US"/>
        </w:rPr>
      </w:pPr>
      <w:r w:rsidRPr="001C1F79">
        <w:rPr>
          <w:rStyle w:val="FootnoteReference"/>
          <w:sz w:val="16"/>
          <w:szCs w:val="16"/>
        </w:rPr>
        <w:footnoteRef/>
      </w:r>
      <w:r w:rsidRPr="001C1F79">
        <w:rPr>
          <w:sz w:val="16"/>
          <w:szCs w:val="16"/>
        </w:rPr>
        <w:t xml:space="preserve"> </w:t>
      </w:r>
      <w:hyperlink r:id="rId11" w:history="1">
        <w:r w:rsidRPr="00020475">
          <w:rPr>
            <w:rStyle w:val="Hyperlink"/>
            <w:sz w:val="16"/>
            <w:szCs w:val="16"/>
          </w:rPr>
          <w:t>https://www.england.nhs.uk/hssf/background/</w:t>
        </w:r>
      </w:hyperlink>
      <w:r>
        <w:rPr>
          <w:sz w:val="16"/>
          <w:szCs w:val="16"/>
        </w:rPr>
        <w:t xml:space="preserve"> </w:t>
      </w:r>
    </w:p>
  </w:footnote>
  <w:footnote w:id="12">
    <w:p w14:paraId="373FA163" w14:textId="77777777" w:rsidR="00097741" w:rsidRPr="00480D6C" w:rsidRDefault="00097741" w:rsidP="00626B67">
      <w:pPr>
        <w:pStyle w:val="FootnoteText"/>
        <w:rPr>
          <w:sz w:val="16"/>
          <w:szCs w:val="16"/>
          <w:lang w:val="en-US"/>
        </w:rPr>
      </w:pPr>
      <w:r w:rsidRPr="00480D6C">
        <w:rPr>
          <w:rStyle w:val="FootnoteReference"/>
          <w:sz w:val="16"/>
          <w:szCs w:val="16"/>
        </w:rPr>
        <w:footnoteRef/>
      </w:r>
      <w:r w:rsidRPr="00480D6C">
        <w:rPr>
          <w:sz w:val="16"/>
          <w:szCs w:val="16"/>
        </w:rPr>
        <w:t xml:space="preserve"> </w:t>
      </w:r>
      <w:hyperlink r:id="rId12" w:history="1">
        <w:r w:rsidRPr="00480D6C">
          <w:rPr>
            <w:rStyle w:val="Hyperlink"/>
            <w:sz w:val="16"/>
            <w:szCs w:val="16"/>
          </w:rPr>
          <w:t>https://www.chino.io/blog/what-is-anonymous-data-according-to-gdpr/</w:t>
        </w:r>
      </w:hyperlink>
      <w:r w:rsidRPr="00480D6C">
        <w:rPr>
          <w:sz w:val="16"/>
          <w:szCs w:val="16"/>
        </w:rPr>
        <w:t xml:space="preserve"> </w:t>
      </w:r>
    </w:p>
  </w:footnote>
  <w:footnote w:id="13">
    <w:p w14:paraId="1F1F2AA2" w14:textId="77777777" w:rsidR="00097741" w:rsidRPr="00AE081A" w:rsidRDefault="00097741" w:rsidP="00866DFF">
      <w:pPr>
        <w:pStyle w:val="FootnoteText"/>
        <w:rPr>
          <w:lang w:val="en-US"/>
        </w:rPr>
      </w:pPr>
      <w:r w:rsidRPr="00AE081A">
        <w:rPr>
          <w:rStyle w:val="FootnoteReference"/>
          <w:sz w:val="16"/>
          <w:szCs w:val="16"/>
        </w:rPr>
        <w:footnoteRef/>
      </w:r>
      <w:r w:rsidRPr="00AE081A">
        <w:rPr>
          <w:sz w:val="16"/>
          <w:szCs w:val="16"/>
        </w:rPr>
        <w:t xml:space="preserve"> </w:t>
      </w:r>
      <w:hyperlink r:id="rId13" w:history="1">
        <w:r w:rsidRPr="00480D6C">
          <w:rPr>
            <w:rStyle w:val="Hyperlink"/>
            <w:sz w:val="16"/>
            <w:szCs w:val="16"/>
          </w:rPr>
          <w:t>https://www.longtermplan.nhs.uk/wp-content/uploads/2019/08/nhs-long-term-plan-version-1.2.pdf</w:t>
        </w:r>
      </w:hyperlink>
    </w:p>
  </w:footnote>
  <w:footnote w:id="14">
    <w:p w14:paraId="09B35043" w14:textId="77777777" w:rsidR="00097741" w:rsidRPr="009F4565" w:rsidRDefault="00097741">
      <w:pPr>
        <w:pStyle w:val="FootnoteText"/>
        <w:rPr>
          <w:sz w:val="18"/>
          <w:szCs w:val="18"/>
          <w:lang w:val="en-US"/>
        </w:rPr>
      </w:pPr>
      <w:r w:rsidRPr="009F4565">
        <w:rPr>
          <w:rStyle w:val="FootnoteReference"/>
          <w:sz w:val="18"/>
          <w:szCs w:val="18"/>
        </w:rPr>
        <w:footnoteRef/>
      </w:r>
      <w:r w:rsidRPr="009F4565">
        <w:rPr>
          <w:sz w:val="18"/>
          <w:szCs w:val="18"/>
        </w:rPr>
        <w:t xml:space="preserve"> https://keepournhspublic.com/data-protection-bill-risk/</w:t>
      </w:r>
    </w:p>
  </w:footnote>
  <w:footnote w:id="15">
    <w:p w14:paraId="1E026F03" w14:textId="77777777" w:rsidR="00097741" w:rsidRPr="003034BC" w:rsidRDefault="00097741" w:rsidP="00F839AF">
      <w:pPr>
        <w:pStyle w:val="FootnoteText"/>
        <w:rPr>
          <w:sz w:val="18"/>
          <w:szCs w:val="18"/>
          <w:lang w:val="en-US"/>
        </w:rPr>
      </w:pPr>
      <w:r w:rsidRPr="003034BC">
        <w:rPr>
          <w:rStyle w:val="FootnoteReference"/>
          <w:sz w:val="18"/>
          <w:szCs w:val="18"/>
        </w:rPr>
        <w:footnoteRef/>
      </w:r>
      <w:r w:rsidRPr="003034BC">
        <w:rPr>
          <w:sz w:val="18"/>
          <w:szCs w:val="18"/>
        </w:rPr>
        <w:t xml:space="preserve"> https://www.goldacrereview.org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57447"/>
    <w:multiLevelType w:val="multilevel"/>
    <w:tmpl w:val="16704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807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1"/>
    <w:rsid w:val="00023778"/>
    <w:rsid w:val="00097741"/>
    <w:rsid w:val="000A060F"/>
    <w:rsid w:val="000E6644"/>
    <w:rsid w:val="000F678E"/>
    <w:rsid w:val="00103EC6"/>
    <w:rsid w:val="001074F1"/>
    <w:rsid w:val="00121DE3"/>
    <w:rsid w:val="001F6F0E"/>
    <w:rsid w:val="002D1F11"/>
    <w:rsid w:val="003034BC"/>
    <w:rsid w:val="00306A72"/>
    <w:rsid w:val="003527D9"/>
    <w:rsid w:val="00397243"/>
    <w:rsid w:val="00405D78"/>
    <w:rsid w:val="0054334E"/>
    <w:rsid w:val="00626B67"/>
    <w:rsid w:val="006459C3"/>
    <w:rsid w:val="007161F1"/>
    <w:rsid w:val="00717C75"/>
    <w:rsid w:val="00737B55"/>
    <w:rsid w:val="007441FC"/>
    <w:rsid w:val="00760926"/>
    <w:rsid w:val="00776F18"/>
    <w:rsid w:val="0079165B"/>
    <w:rsid w:val="007D0B45"/>
    <w:rsid w:val="00866DFF"/>
    <w:rsid w:val="00887412"/>
    <w:rsid w:val="0090216F"/>
    <w:rsid w:val="0095177D"/>
    <w:rsid w:val="00974DD0"/>
    <w:rsid w:val="009F4565"/>
    <w:rsid w:val="00A93EC5"/>
    <w:rsid w:val="00AF6C12"/>
    <w:rsid w:val="00BA18A0"/>
    <w:rsid w:val="00BC1D74"/>
    <w:rsid w:val="00C10BBB"/>
    <w:rsid w:val="00CD23F4"/>
    <w:rsid w:val="00D46EEE"/>
    <w:rsid w:val="00D52A0F"/>
    <w:rsid w:val="00D85D8F"/>
    <w:rsid w:val="00DD1625"/>
    <w:rsid w:val="00DF108A"/>
    <w:rsid w:val="00E91658"/>
    <w:rsid w:val="00EB4ECD"/>
    <w:rsid w:val="00F457A4"/>
    <w:rsid w:val="00F839A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65F2E"/>
  <w14:defaultImageDpi w14:val="300"/>
  <w15:docId w15:val="{D8AF5506-E2A6-1444-B1C5-B24697C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1F11"/>
  </w:style>
  <w:style w:type="character" w:customStyle="1" w:styleId="FootnoteTextChar">
    <w:name w:val="Footnote Text Char"/>
    <w:basedOn w:val="DefaultParagraphFont"/>
    <w:link w:val="FootnoteText"/>
    <w:uiPriority w:val="99"/>
    <w:rsid w:val="002D1F11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D1F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1F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1F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0B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7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eforum.org/docs/WEF_HE_SustainabilityHealthSystems_Report_2012.pdf" TargetMode="External"/><Relationship Id="rId13" Type="http://schemas.openxmlformats.org/officeDocument/2006/relationships/hyperlink" Target="https://www.longtermplan.nhs.uk/wp-content/uploads/2019/08/nhs-long-term-plan-version-1.2.pdf" TargetMode="External"/><Relationship Id="rId3" Type="http://schemas.openxmlformats.org/officeDocument/2006/relationships/hyperlink" Target="https://assets.publishing.service.gov.uk/government/uploads/system/uploads/attachment_data/file/1022315/Data_Reform_Consultation_Document__Accessible_.pdf" TargetMode="External"/><Relationship Id="rId7" Type="http://schemas.openxmlformats.org/officeDocument/2006/relationships/hyperlink" Target="https://publications.parliament.uk/pa/bills/cbill/58-02/0140/en/210140en.pdf" TargetMode="External"/><Relationship Id="rId12" Type="http://schemas.openxmlformats.org/officeDocument/2006/relationships/hyperlink" Target="https://www.chino.io/blog/what-is-anonymous-data-according-to-gdpr/" TargetMode="External"/><Relationship Id="rId2" Type="http://schemas.openxmlformats.org/officeDocument/2006/relationships/hyperlink" Target="https://assets.ey.com/content/dam/ey-sites/ey-com/en_gl/topics/life-sciences/life-sciences-pdfs/ey-value-of-health-care-data-v20-final.pdf" TargetMode="External"/><Relationship Id="rId1" Type="http://schemas.openxmlformats.org/officeDocument/2006/relationships/hyperlink" Target="https://www.gov.uk/government/publications/uk-national-data-strategy/national-data-strategy" TargetMode="External"/><Relationship Id="rId6" Type="http://schemas.openxmlformats.org/officeDocument/2006/relationships/hyperlink" Target="https://www.gov.uk/government/publications/uk-national-data-strategy" TargetMode="External"/><Relationship Id="rId11" Type="http://schemas.openxmlformats.org/officeDocument/2006/relationships/hyperlink" Target="https://www.england.nhs.uk/hssf/background/" TargetMode="External"/><Relationship Id="rId5" Type="http://schemas.openxmlformats.org/officeDocument/2006/relationships/hyperlink" Target="https://assets.publishing.service.gov.uk/government/uploads/system/uploads/attachment_data/file/857348/Life_sciences_industrial_strategy_update.pdf" TargetMode="External"/><Relationship Id="rId10" Type="http://schemas.openxmlformats.org/officeDocument/2006/relationships/hyperlink" Target="https://www2.deloitte.com/content/dam/Deloitte/uk/Documents/public-sector/deloitte-uk-public-sector-population-health-management.pdf" TargetMode="External"/><Relationship Id="rId4" Type="http://schemas.openxmlformats.org/officeDocument/2006/relationships/hyperlink" Target="https://ico.org.uk/for-organisations/guide-to-data-protection/guide-to-the-general-data-protection-regulation-gdpr/special-category-data/what-is-special-category-data/" TargetMode="External"/><Relationship Id="rId9" Type="http://schemas.openxmlformats.org/officeDocument/2006/relationships/hyperlink" Target="https://www.england.nhs.uk/integratedcare/what-is-integrated-care/ph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Olivia O'Sullivan</cp:lastModifiedBy>
  <cp:revision>2</cp:revision>
  <dcterms:created xsi:type="dcterms:W3CDTF">2022-10-18T15:23:00Z</dcterms:created>
  <dcterms:modified xsi:type="dcterms:W3CDTF">2022-10-18T15:23:00Z</dcterms:modified>
</cp:coreProperties>
</file>